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6E" w:rsidRPr="00E87C1B" w:rsidRDefault="008954F4" w:rsidP="00B15200">
      <w:pPr>
        <w:spacing w:line="500" w:lineRule="exact"/>
        <w:ind w:rightChars="-24" w:right="-58"/>
        <w:rPr>
          <w:rFonts w:ascii="標楷體" w:eastAsia="標楷體" w:hAnsi="標楷體"/>
          <w:b/>
          <w:sz w:val="40"/>
          <w:szCs w:val="40"/>
        </w:rPr>
      </w:pPr>
      <w:bookmarkStart w:id="0" w:name="_GoBack"/>
      <w:bookmarkEnd w:id="0"/>
      <w:r w:rsidRPr="00E87C1B">
        <w:rPr>
          <w:rFonts w:ascii="標楷體" w:eastAsia="標楷體" w:hAnsi="標楷體" w:hint="eastAsia"/>
          <w:b/>
          <w:sz w:val="40"/>
          <w:szCs w:val="40"/>
        </w:rPr>
        <w:t>政府機關及公民營機構科技人才相互支援實施要點</w:t>
      </w:r>
      <w:r w:rsidR="00A6111B" w:rsidRPr="00E87C1B">
        <w:rPr>
          <w:rFonts w:ascii="標楷體" w:eastAsia="標楷體" w:hAnsi="標楷體" w:hint="eastAsia"/>
          <w:b/>
          <w:sz w:val="40"/>
          <w:szCs w:val="40"/>
        </w:rPr>
        <w:t>修正對照表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9"/>
        <w:gridCol w:w="2778"/>
        <w:gridCol w:w="2805"/>
      </w:tblGrid>
      <w:tr w:rsidR="00205216" w:rsidRPr="00A6111B" w:rsidTr="00BD7BDA">
        <w:trPr>
          <w:trHeight w:val="540"/>
        </w:trPr>
        <w:tc>
          <w:tcPr>
            <w:tcW w:w="2779" w:type="dxa"/>
            <w:vAlign w:val="center"/>
          </w:tcPr>
          <w:p w:rsidR="00205216" w:rsidRPr="00A6111B" w:rsidRDefault="00205216" w:rsidP="00205216">
            <w:pPr>
              <w:spacing w:line="420" w:lineRule="exact"/>
              <w:ind w:left="480" w:hangingChars="200" w:hanging="480"/>
              <w:jc w:val="distribute"/>
              <w:rPr>
                <w:rFonts w:ascii="標楷體" w:eastAsia="標楷體" w:hAnsi="標楷體" w:cs="Times New Roman"/>
                <w:b/>
                <w:szCs w:val="24"/>
              </w:rPr>
            </w:pPr>
            <w:r w:rsidRPr="00A6111B">
              <w:rPr>
                <w:rFonts w:ascii="標楷體" w:eastAsia="標楷體" w:hAnsi="標楷體" w:cs="Times New Roman" w:hint="eastAsia"/>
                <w:b/>
                <w:szCs w:val="24"/>
              </w:rPr>
              <w:t>修正</w:t>
            </w:r>
            <w:r>
              <w:rPr>
                <w:rFonts w:ascii="標楷體" w:eastAsia="標楷體" w:hAnsi="標楷體" w:cs="Times New Roman" w:hint="eastAsia"/>
                <w:b/>
                <w:szCs w:val="24"/>
              </w:rPr>
              <w:t>名稱</w:t>
            </w:r>
          </w:p>
        </w:tc>
        <w:tc>
          <w:tcPr>
            <w:tcW w:w="2778" w:type="dxa"/>
            <w:vAlign w:val="center"/>
          </w:tcPr>
          <w:p w:rsidR="00205216" w:rsidRPr="00A6111B" w:rsidRDefault="00205216" w:rsidP="00205216">
            <w:pPr>
              <w:spacing w:line="420" w:lineRule="exact"/>
              <w:ind w:left="480" w:hangingChars="200" w:hanging="480"/>
              <w:jc w:val="distribute"/>
              <w:rPr>
                <w:rFonts w:ascii="標楷體" w:eastAsia="標楷體" w:hAnsi="標楷體" w:cs="Times New Roman"/>
                <w:b/>
                <w:szCs w:val="24"/>
              </w:rPr>
            </w:pPr>
            <w:r w:rsidRPr="00A6111B">
              <w:rPr>
                <w:rFonts w:ascii="標楷體" w:eastAsia="標楷體" w:hAnsi="標楷體" w:cs="Times New Roman" w:hint="eastAsia"/>
                <w:b/>
                <w:szCs w:val="24"/>
              </w:rPr>
              <w:t>現行</w:t>
            </w:r>
            <w:r>
              <w:rPr>
                <w:rFonts w:ascii="標楷體" w:eastAsia="標楷體" w:hAnsi="標楷體" w:cs="Times New Roman" w:hint="eastAsia"/>
                <w:b/>
                <w:szCs w:val="24"/>
              </w:rPr>
              <w:t>名稱</w:t>
            </w:r>
          </w:p>
        </w:tc>
        <w:tc>
          <w:tcPr>
            <w:tcW w:w="2805" w:type="dxa"/>
            <w:vAlign w:val="center"/>
          </w:tcPr>
          <w:p w:rsidR="00205216" w:rsidRPr="00A6111B" w:rsidRDefault="00205216" w:rsidP="00606E6F">
            <w:pPr>
              <w:spacing w:line="420" w:lineRule="exact"/>
              <w:ind w:left="480" w:hangingChars="200" w:hanging="480"/>
              <w:jc w:val="distribute"/>
              <w:rPr>
                <w:rFonts w:ascii="標楷體" w:eastAsia="標楷體" w:hAnsi="標楷體" w:cs="Times New Roman"/>
                <w:b/>
                <w:szCs w:val="24"/>
              </w:rPr>
            </w:pPr>
            <w:r w:rsidRPr="00A6111B">
              <w:rPr>
                <w:rFonts w:ascii="標楷體" w:eastAsia="標楷體" w:hAnsi="標楷體" w:cs="Times New Roman" w:hint="eastAsia"/>
                <w:b/>
                <w:szCs w:val="24"/>
              </w:rPr>
              <w:t>說明</w:t>
            </w:r>
          </w:p>
        </w:tc>
      </w:tr>
      <w:tr w:rsidR="00E7646E" w:rsidRPr="00A6111B" w:rsidTr="00BD7BDA">
        <w:trPr>
          <w:trHeight w:val="12310"/>
        </w:trPr>
        <w:tc>
          <w:tcPr>
            <w:tcW w:w="2779" w:type="dxa"/>
            <w:vAlign w:val="center"/>
          </w:tcPr>
          <w:p w:rsidR="00E7646E" w:rsidRPr="00A6111B" w:rsidRDefault="00E7646E" w:rsidP="000F54B9">
            <w:pPr>
              <w:spacing w:line="420" w:lineRule="exact"/>
              <w:jc w:val="both"/>
              <w:rPr>
                <w:rFonts w:ascii="標楷體" w:eastAsia="標楷體" w:hAnsi="標楷體" w:cs="Times New Roman"/>
                <w:b/>
                <w:szCs w:val="24"/>
              </w:rPr>
            </w:pPr>
            <w:r w:rsidRPr="00205216">
              <w:rPr>
                <w:rFonts w:ascii="標楷體" w:eastAsia="標楷體" w:hAnsi="標楷體" w:cs="Times New Roman" w:hint="eastAsia"/>
                <w:szCs w:val="24"/>
              </w:rPr>
              <w:t>政府機關</w:t>
            </w:r>
            <w:r w:rsidRPr="00862C34">
              <w:rPr>
                <w:rFonts w:ascii="標楷體" w:eastAsia="標楷體" w:hAnsi="標楷體" w:cs="Times New Roman" w:hint="eastAsia"/>
                <w:szCs w:val="24"/>
                <w:u w:val="single"/>
              </w:rPr>
              <w:t>與行政法人</w:t>
            </w:r>
            <w:r w:rsidRPr="00205216">
              <w:rPr>
                <w:rFonts w:ascii="標楷體" w:eastAsia="標楷體" w:hAnsi="標楷體" w:cs="Times New Roman" w:hint="eastAsia"/>
                <w:szCs w:val="24"/>
              </w:rPr>
              <w:t>及公民營機構科技人才相互支援實施要點</w:t>
            </w:r>
          </w:p>
        </w:tc>
        <w:tc>
          <w:tcPr>
            <w:tcW w:w="2778" w:type="dxa"/>
            <w:vAlign w:val="center"/>
          </w:tcPr>
          <w:p w:rsidR="00E7646E" w:rsidRPr="00A6111B" w:rsidRDefault="00E7646E" w:rsidP="000F54B9">
            <w:pPr>
              <w:spacing w:line="420" w:lineRule="exact"/>
              <w:jc w:val="both"/>
              <w:rPr>
                <w:rFonts w:ascii="標楷體" w:eastAsia="標楷體" w:hAnsi="標楷體" w:cs="Times New Roman"/>
                <w:b/>
                <w:szCs w:val="24"/>
              </w:rPr>
            </w:pPr>
            <w:r w:rsidRPr="00205216">
              <w:rPr>
                <w:rFonts w:ascii="標楷體" w:eastAsia="標楷體" w:hAnsi="標楷體" w:cs="Times New Roman" w:hint="eastAsia"/>
                <w:szCs w:val="24"/>
              </w:rPr>
              <w:t>政府機關及公民營機構科技人才相互支援實施要點</w:t>
            </w:r>
          </w:p>
        </w:tc>
        <w:tc>
          <w:tcPr>
            <w:tcW w:w="2805" w:type="dxa"/>
          </w:tcPr>
          <w:p w:rsidR="004A077B" w:rsidRDefault="00E7646E" w:rsidP="004A077B">
            <w:pPr>
              <w:spacing w:line="420" w:lineRule="exact"/>
              <w:jc w:val="both"/>
              <w:rPr>
                <w:rFonts w:ascii="標楷體" w:eastAsia="標楷體" w:hAnsi="標楷體" w:cs="Times New Roman"/>
                <w:szCs w:val="24"/>
              </w:rPr>
            </w:pPr>
            <w:r w:rsidRPr="004A077B">
              <w:rPr>
                <w:rFonts w:ascii="標楷體" w:eastAsia="標楷體" w:hAnsi="標楷體" w:cs="Times New Roman" w:hint="eastAsia"/>
                <w:szCs w:val="24"/>
              </w:rPr>
              <w:t>現行本要點適用</w:t>
            </w:r>
            <w:r w:rsidR="004A077B">
              <w:rPr>
                <w:rFonts w:ascii="標楷體" w:eastAsia="標楷體" w:hAnsi="標楷體" w:cs="Times New Roman" w:hint="eastAsia"/>
                <w:szCs w:val="24"/>
              </w:rPr>
              <w:t>對象</w:t>
            </w:r>
            <w:r w:rsidRPr="004A077B">
              <w:rPr>
                <w:rFonts w:ascii="標楷體" w:eastAsia="標楷體" w:hAnsi="標楷體" w:cs="Times New Roman" w:hint="eastAsia"/>
                <w:szCs w:val="24"/>
              </w:rPr>
              <w:t>包括政府機關</w:t>
            </w:r>
            <w:r w:rsidRPr="004A077B">
              <w:rPr>
                <w:rFonts w:ascii="細明體" w:eastAsia="細明體" w:hAnsi="細明體" w:cs="Times New Roman" w:hint="eastAsia"/>
                <w:szCs w:val="24"/>
              </w:rPr>
              <w:t>、</w:t>
            </w:r>
            <w:r w:rsidRPr="004A077B">
              <w:rPr>
                <w:rFonts w:ascii="標楷體" w:eastAsia="標楷體" w:hAnsi="標楷體" w:cs="Times New Roman" w:hint="eastAsia"/>
                <w:szCs w:val="24"/>
              </w:rPr>
              <w:t>公營機構及民營機構科技人才相互支援，考量本要點於72年12月27日訂頒時，尚未有行政法人（按：行政法人法於100年4月27日</w:t>
            </w:r>
            <w:r w:rsidR="00684074" w:rsidRPr="004A077B">
              <w:rPr>
                <w:rFonts w:ascii="標楷體" w:eastAsia="標楷體" w:hAnsi="標楷體" w:cs="Times New Roman" w:hint="eastAsia"/>
                <w:szCs w:val="24"/>
              </w:rPr>
              <w:t>制</w:t>
            </w:r>
            <w:r w:rsidR="004A077B">
              <w:rPr>
                <w:rFonts w:ascii="標楷體" w:eastAsia="標楷體" w:hAnsi="標楷體" w:cs="Times New Roman" w:hint="eastAsia"/>
                <w:szCs w:val="24"/>
              </w:rPr>
              <w:t>定）之</w:t>
            </w:r>
            <w:r w:rsidRPr="004A077B">
              <w:rPr>
                <w:rFonts w:ascii="標楷體" w:eastAsia="標楷體" w:hAnsi="標楷體" w:cs="Times New Roman" w:hint="eastAsia"/>
                <w:szCs w:val="24"/>
              </w:rPr>
              <w:t>組織型態，為</w:t>
            </w:r>
            <w:r w:rsidR="004A077B">
              <w:rPr>
                <w:rFonts w:ascii="標楷體" w:eastAsia="標楷體" w:hAnsi="標楷體" w:cs="Times New Roman" w:hint="eastAsia"/>
                <w:szCs w:val="24"/>
              </w:rPr>
              <w:t>利</w:t>
            </w:r>
            <w:r w:rsidRPr="004A077B">
              <w:rPr>
                <w:rFonts w:ascii="標楷體" w:eastAsia="標楷體" w:hAnsi="標楷體" w:cs="Times New Roman" w:hint="eastAsia"/>
                <w:szCs w:val="24"/>
              </w:rPr>
              <w:t>政府用人整體考量，</w:t>
            </w:r>
            <w:r w:rsidR="004A077B">
              <w:rPr>
                <w:rFonts w:ascii="標楷體" w:eastAsia="標楷體" w:hAnsi="標楷體" w:cs="Times New Roman" w:hint="eastAsia"/>
                <w:szCs w:val="24"/>
              </w:rPr>
              <w:t>以</w:t>
            </w:r>
            <w:r w:rsidR="004A077B" w:rsidRPr="004A077B">
              <w:rPr>
                <w:rFonts w:ascii="標楷體" w:eastAsia="標楷體" w:hAnsi="標楷體" w:cs="Times New Roman" w:hint="eastAsia"/>
                <w:szCs w:val="24"/>
              </w:rPr>
              <w:t>廣納科技人才並加強公私部門科技人才相互支援及交流</w:t>
            </w:r>
            <w:r w:rsidR="004A077B">
              <w:rPr>
                <w:rFonts w:ascii="標楷體" w:eastAsia="標楷體" w:hAnsi="標楷體" w:cs="Times New Roman" w:hint="eastAsia"/>
                <w:szCs w:val="24"/>
              </w:rPr>
              <w:t>（</w:t>
            </w:r>
            <w:r w:rsidRPr="004A077B">
              <w:rPr>
                <w:rFonts w:ascii="標楷體" w:eastAsia="標楷體" w:hAnsi="標楷體" w:cs="Times New Roman" w:hint="eastAsia"/>
                <w:szCs w:val="24"/>
              </w:rPr>
              <w:t>例如國家中山科學研究院係為行政法人之組織型態，</w:t>
            </w:r>
            <w:r w:rsidR="004A077B">
              <w:rPr>
                <w:rFonts w:ascii="標楷體" w:eastAsia="標楷體" w:hAnsi="標楷體" w:cs="Times New Roman" w:hint="eastAsia"/>
                <w:szCs w:val="24"/>
              </w:rPr>
              <w:t xml:space="preserve"> </w:t>
            </w:r>
          </w:p>
          <w:p w:rsidR="00E7646E" w:rsidRPr="004A077B" w:rsidRDefault="00E7646E" w:rsidP="004A077B">
            <w:pPr>
              <w:spacing w:line="420" w:lineRule="exact"/>
              <w:jc w:val="both"/>
              <w:rPr>
                <w:rFonts w:ascii="標楷體" w:eastAsia="標楷體" w:hAnsi="標楷體" w:cs="Times New Roman"/>
                <w:szCs w:val="24"/>
              </w:rPr>
            </w:pPr>
            <w:r w:rsidRPr="004A077B">
              <w:rPr>
                <w:rFonts w:ascii="標楷體" w:eastAsia="標楷體" w:hAnsi="標楷體" w:cs="Times New Roman" w:hint="eastAsia"/>
                <w:szCs w:val="24"/>
              </w:rPr>
              <w:t>其擁有高端之通信科技技術人才，為發展國家先進通訊科技，</w:t>
            </w:r>
            <w:r w:rsidR="004A077B">
              <w:rPr>
                <w:rFonts w:ascii="標楷體" w:eastAsia="標楷體" w:hAnsi="標楷體" w:cs="Times New Roman" w:hint="eastAsia"/>
                <w:szCs w:val="24"/>
              </w:rPr>
              <w:t>得</w:t>
            </w:r>
            <w:r w:rsidRPr="004A077B">
              <w:rPr>
                <w:rFonts w:ascii="標楷體" w:eastAsia="標楷體" w:hAnsi="標楷體" w:cs="Times New Roman" w:hint="eastAsia"/>
                <w:szCs w:val="24"/>
              </w:rPr>
              <w:t>向行政法人借調科技人才</w:t>
            </w:r>
            <w:r w:rsidR="004A077B">
              <w:rPr>
                <w:rFonts w:ascii="標楷體" w:eastAsia="標楷體" w:hAnsi="標楷體" w:cs="Times New Roman" w:hint="eastAsia"/>
                <w:szCs w:val="24"/>
              </w:rPr>
              <w:t>），爰於本要點適用對象納入行政法人，並將名稱修</w:t>
            </w:r>
            <w:r w:rsidRPr="004A077B">
              <w:rPr>
                <w:rFonts w:ascii="標楷體" w:eastAsia="標楷體" w:hAnsi="標楷體" w:cs="Times New Roman" w:hint="eastAsia"/>
                <w:szCs w:val="24"/>
              </w:rPr>
              <w:t>正為「政府機關與行政法人及公民營機構科技人才相互支援實施要點」。</w:t>
            </w:r>
          </w:p>
        </w:tc>
      </w:tr>
      <w:tr w:rsidR="00BD7BDA" w:rsidRPr="00BD7BDA" w:rsidTr="00BD7BDA">
        <w:trPr>
          <w:trHeight w:val="540"/>
        </w:trPr>
        <w:tc>
          <w:tcPr>
            <w:tcW w:w="2779" w:type="dxa"/>
          </w:tcPr>
          <w:p w:rsidR="00BD7BDA" w:rsidRPr="00BD7BDA" w:rsidRDefault="00BD7BDA" w:rsidP="00BD7BDA">
            <w:pPr>
              <w:spacing w:line="420" w:lineRule="exact"/>
              <w:ind w:left="480" w:hangingChars="200" w:hanging="480"/>
              <w:jc w:val="distribute"/>
              <w:rPr>
                <w:rFonts w:ascii="標楷體" w:eastAsia="標楷體" w:hAnsi="標楷體" w:cs="Times New Roman"/>
                <w:b/>
                <w:szCs w:val="24"/>
              </w:rPr>
            </w:pPr>
            <w:r w:rsidRPr="00BD7BDA">
              <w:rPr>
                <w:rFonts w:ascii="標楷體" w:eastAsia="標楷體" w:hAnsi="標楷體" w:cs="Times New Roman" w:hint="eastAsia"/>
                <w:b/>
                <w:szCs w:val="24"/>
              </w:rPr>
              <w:lastRenderedPageBreak/>
              <w:t>修正規定</w:t>
            </w:r>
          </w:p>
        </w:tc>
        <w:tc>
          <w:tcPr>
            <w:tcW w:w="2778" w:type="dxa"/>
          </w:tcPr>
          <w:p w:rsidR="00BD7BDA" w:rsidRPr="00BD7BDA" w:rsidRDefault="00BD7BDA" w:rsidP="00BD7BDA">
            <w:pPr>
              <w:spacing w:line="420" w:lineRule="exact"/>
              <w:ind w:left="480" w:hangingChars="200" w:hanging="480"/>
              <w:jc w:val="distribute"/>
              <w:rPr>
                <w:rFonts w:ascii="標楷體" w:eastAsia="標楷體" w:hAnsi="標楷體" w:cs="Times New Roman"/>
                <w:b/>
                <w:szCs w:val="24"/>
              </w:rPr>
            </w:pPr>
            <w:r w:rsidRPr="00BD7BDA">
              <w:rPr>
                <w:rFonts w:ascii="標楷體" w:eastAsia="標楷體" w:hAnsi="標楷體" w:cs="Times New Roman" w:hint="eastAsia"/>
                <w:b/>
                <w:szCs w:val="24"/>
              </w:rPr>
              <w:t>現行規定</w:t>
            </w:r>
          </w:p>
        </w:tc>
        <w:tc>
          <w:tcPr>
            <w:tcW w:w="2805" w:type="dxa"/>
          </w:tcPr>
          <w:p w:rsidR="00BD7BDA" w:rsidRPr="00BD7BDA" w:rsidRDefault="00BD7BDA" w:rsidP="00BD7BDA">
            <w:pPr>
              <w:spacing w:line="420" w:lineRule="exact"/>
              <w:ind w:left="480" w:hangingChars="200" w:hanging="480"/>
              <w:jc w:val="distribute"/>
              <w:rPr>
                <w:rFonts w:ascii="標楷體" w:eastAsia="標楷體" w:hAnsi="標楷體" w:cs="Times New Roman"/>
                <w:b/>
                <w:szCs w:val="24"/>
              </w:rPr>
            </w:pPr>
            <w:r w:rsidRPr="00BD7BDA">
              <w:rPr>
                <w:rFonts w:ascii="標楷體" w:eastAsia="標楷體" w:hAnsi="標楷體" w:cs="Times New Roman" w:hint="eastAsia"/>
                <w:b/>
                <w:szCs w:val="24"/>
              </w:rPr>
              <w:t>說明</w:t>
            </w:r>
          </w:p>
        </w:tc>
      </w:tr>
      <w:tr w:rsidR="00205216" w:rsidRPr="00A6111B" w:rsidTr="00BD7BDA">
        <w:trPr>
          <w:trHeight w:val="540"/>
        </w:trPr>
        <w:tc>
          <w:tcPr>
            <w:tcW w:w="2779" w:type="dxa"/>
          </w:tcPr>
          <w:p w:rsidR="005740A1" w:rsidRPr="005740A1" w:rsidRDefault="005740A1" w:rsidP="005740A1">
            <w:pPr>
              <w:pStyle w:val="a9"/>
              <w:numPr>
                <w:ilvl w:val="0"/>
                <w:numId w:val="6"/>
              </w:numPr>
              <w:tabs>
                <w:tab w:val="left" w:pos="826"/>
              </w:tabs>
              <w:spacing w:line="420" w:lineRule="exact"/>
              <w:ind w:leftChars="0"/>
              <w:jc w:val="both"/>
              <w:rPr>
                <w:rFonts w:ascii="標楷體" w:eastAsia="標楷體" w:hAnsi="標楷體" w:cs="Times New Roman"/>
                <w:szCs w:val="24"/>
              </w:rPr>
            </w:pPr>
            <w:r w:rsidRPr="005740A1">
              <w:rPr>
                <w:rFonts w:ascii="標楷體" w:eastAsia="標楷體" w:hAnsi="標楷體" w:cs="Times New Roman" w:hint="eastAsia"/>
                <w:szCs w:val="24"/>
              </w:rPr>
              <w:t>行政院為加強政府機關</w:t>
            </w:r>
            <w:r w:rsidRPr="005740A1">
              <w:rPr>
                <w:rFonts w:ascii="標楷體" w:eastAsia="標楷體" w:hAnsi="標楷體" w:cs="Times New Roman" w:hint="eastAsia"/>
                <w:szCs w:val="24"/>
                <w:u w:val="single"/>
              </w:rPr>
              <w:t>與行政法人</w:t>
            </w:r>
            <w:r w:rsidRPr="005740A1">
              <w:rPr>
                <w:rFonts w:ascii="標楷體" w:eastAsia="標楷體" w:hAnsi="標楷體" w:cs="Times New Roman" w:hint="eastAsia"/>
                <w:szCs w:val="24"/>
              </w:rPr>
              <w:t>及公民營機構間科技人才之相互支援，以應國家科技發展需要，特訂定本要點。</w:t>
            </w:r>
          </w:p>
        </w:tc>
        <w:tc>
          <w:tcPr>
            <w:tcW w:w="2778" w:type="dxa"/>
          </w:tcPr>
          <w:p w:rsidR="005740A1" w:rsidRPr="00E24909" w:rsidRDefault="00E24909" w:rsidP="00E24909">
            <w:pPr>
              <w:pStyle w:val="a9"/>
              <w:numPr>
                <w:ilvl w:val="0"/>
                <w:numId w:val="32"/>
              </w:numPr>
              <w:tabs>
                <w:tab w:val="left" w:pos="826"/>
              </w:tabs>
              <w:spacing w:line="420" w:lineRule="exact"/>
              <w:ind w:leftChars="0"/>
              <w:jc w:val="both"/>
              <w:rPr>
                <w:rFonts w:ascii="標楷體" w:eastAsia="標楷體" w:hAnsi="標楷體" w:cs="Times New Roman"/>
                <w:szCs w:val="24"/>
              </w:rPr>
            </w:pPr>
            <w:r w:rsidRPr="00E24909">
              <w:rPr>
                <w:rFonts w:ascii="標楷體" w:eastAsia="標楷體" w:hAnsi="標楷體" w:cs="Times New Roman" w:hint="eastAsia"/>
                <w:szCs w:val="24"/>
              </w:rPr>
              <w:t>行政院為加強政府機關及公民營機構間科技人才之相互支援，以應國家科技發展需要，特訂定本要點。</w:t>
            </w:r>
          </w:p>
        </w:tc>
        <w:tc>
          <w:tcPr>
            <w:tcW w:w="2805" w:type="dxa"/>
          </w:tcPr>
          <w:p w:rsidR="00205216" w:rsidRPr="003804A3" w:rsidRDefault="000275F4" w:rsidP="003804A3">
            <w:pPr>
              <w:spacing w:line="420" w:lineRule="exact"/>
              <w:jc w:val="both"/>
              <w:rPr>
                <w:rFonts w:ascii="標楷體" w:eastAsia="標楷體" w:hAnsi="標楷體" w:cs="Times New Roman"/>
                <w:szCs w:val="24"/>
              </w:rPr>
            </w:pPr>
            <w:r w:rsidRPr="003804A3">
              <w:rPr>
                <w:rFonts w:ascii="標楷體" w:eastAsia="標楷體" w:hAnsi="標楷體" w:hint="eastAsia"/>
                <w:snapToGrid w:val="0"/>
                <w:kern w:val="0"/>
              </w:rPr>
              <w:t>行政法人係中央目的事業主管機關為執行特定公共事務，</w:t>
            </w:r>
            <w:r w:rsidR="003804A3" w:rsidRPr="003804A3">
              <w:rPr>
                <w:rFonts w:ascii="標楷體" w:eastAsia="標楷體" w:hAnsi="標楷體" w:hint="eastAsia"/>
                <w:snapToGrid w:val="0"/>
                <w:kern w:val="0"/>
              </w:rPr>
              <w:t>依</w:t>
            </w:r>
            <w:r w:rsidRPr="003804A3">
              <w:rPr>
                <w:rFonts w:ascii="標楷體" w:eastAsia="標楷體" w:hAnsi="標楷體" w:hint="eastAsia"/>
                <w:snapToGrid w:val="0"/>
                <w:kern w:val="0"/>
              </w:rPr>
              <w:t>法律設置之</w:t>
            </w:r>
            <w:r w:rsidR="003804A3" w:rsidRPr="003804A3">
              <w:rPr>
                <w:rFonts w:ascii="標楷體" w:eastAsia="標楷體" w:hAnsi="標楷體" w:hint="eastAsia"/>
                <w:snapToGrid w:val="0"/>
                <w:kern w:val="0"/>
              </w:rPr>
              <w:t>公</w:t>
            </w:r>
            <w:r w:rsidRPr="003804A3">
              <w:rPr>
                <w:rFonts w:ascii="標楷體" w:eastAsia="標楷體" w:hAnsi="標楷體" w:hint="eastAsia"/>
                <w:snapToGrid w:val="0"/>
                <w:kern w:val="0"/>
              </w:rPr>
              <w:t>法人。</w:t>
            </w:r>
            <w:r w:rsidR="003804A3" w:rsidRPr="003804A3">
              <w:rPr>
                <w:rFonts w:ascii="標楷體" w:eastAsia="標楷體" w:hAnsi="標楷體" w:hint="eastAsia"/>
                <w:snapToGrid w:val="0"/>
                <w:kern w:val="0"/>
              </w:rPr>
              <w:t>鑑於本要點訂定係為加強政府機關及公民營機構間科技人才之相互支援，以應國家科技發展之需，</w:t>
            </w:r>
            <w:r w:rsidR="003804A3" w:rsidRPr="003804A3">
              <w:rPr>
                <w:rFonts w:ascii="標楷體" w:eastAsia="標楷體" w:hAnsi="標楷體" w:cs="Times New Roman" w:hint="eastAsia"/>
                <w:szCs w:val="24"/>
              </w:rPr>
              <w:t>爰將本要點之適用對象增列行政法人，以廣納科技人才並加強公私部門科技人才相互支援及交流</w:t>
            </w:r>
            <w:r w:rsidRPr="003804A3">
              <w:rPr>
                <w:rFonts w:ascii="標楷體" w:eastAsia="標楷體" w:hAnsi="標楷體" w:cs="Times New Roman" w:hint="eastAsia"/>
                <w:szCs w:val="24"/>
              </w:rPr>
              <w:t>。</w:t>
            </w:r>
            <w:r w:rsidRPr="003804A3">
              <w:rPr>
                <w:rFonts w:ascii="標楷體" w:eastAsia="標楷體" w:hAnsi="標楷體" w:cs="Times New Roman"/>
                <w:szCs w:val="24"/>
              </w:rPr>
              <w:t xml:space="preserve"> </w:t>
            </w:r>
          </w:p>
        </w:tc>
      </w:tr>
      <w:tr w:rsidR="005740A1" w:rsidRPr="00A6111B" w:rsidTr="00BD7BDA">
        <w:trPr>
          <w:trHeight w:val="8570"/>
        </w:trPr>
        <w:tc>
          <w:tcPr>
            <w:tcW w:w="2779" w:type="dxa"/>
          </w:tcPr>
          <w:p w:rsidR="007404A4" w:rsidRDefault="007404A4" w:rsidP="007404A4">
            <w:pPr>
              <w:pStyle w:val="a9"/>
              <w:numPr>
                <w:ilvl w:val="0"/>
                <w:numId w:val="8"/>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適用本要點之科技人才，以辦理政府機關科技計畫業務者為限。但因業務需要，經行政院人事行政總處會商相關機關認定者，不在此限。</w:t>
            </w:r>
          </w:p>
          <w:p w:rsidR="007404A4" w:rsidRDefault="00983DAA" w:rsidP="007404A4">
            <w:pPr>
              <w:pStyle w:val="a9"/>
              <w:tabs>
                <w:tab w:val="left" w:pos="826"/>
              </w:tabs>
              <w:spacing w:line="420" w:lineRule="exact"/>
              <w:ind w:leftChars="0" w:left="510"/>
              <w:jc w:val="both"/>
              <w:rPr>
                <w:rFonts w:ascii="標楷體" w:eastAsia="標楷體" w:hAnsi="標楷體" w:cs="Times New Roman"/>
                <w:szCs w:val="24"/>
              </w:rPr>
            </w:pPr>
            <w:r>
              <w:rPr>
                <w:rFonts w:ascii="標楷體" w:eastAsia="標楷體" w:hAnsi="標楷體" w:cs="Times New Roman" w:hint="eastAsia"/>
                <w:szCs w:val="24"/>
              </w:rPr>
              <w:t xml:space="preserve">　　</w:t>
            </w:r>
            <w:r w:rsidR="007404A4" w:rsidRPr="007404A4">
              <w:rPr>
                <w:rFonts w:ascii="標楷體" w:eastAsia="標楷體" w:hAnsi="標楷體" w:cs="Times New Roman" w:hint="eastAsia"/>
                <w:szCs w:val="24"/>
              </w:rPr>
              <w:t>前項科技人才，以具國內或符合教育部採認規定之國外大學碩士以上學歷或具該類科之專精研究者為限。</w:t>
            </w:r>
          </w:p>
          <w:p w:rsidR="005740A1" w:rsidRPr="007404A4" w:rsidRDefault="00983DAA" w:rsidP="007404A4">
            <w:pPr>
              <w:pStyle w:val="a9"/>
              <w:tabs>
                <w:tab w:val="left" w:pos="826"/>
              </w:tabs>
              <w:spacing w:line="420" w:lineRule="exact"/>
              <w:ind w:leftChars="0" w:left="510"/>
              <w:jc w:val="both"/>
              <w:rPr>
                <w:rFonts w:ascii="標楷體" w:eastAsia="標楷體" w:hAnsi="標楷體" w:cs="Times New Roman"/>
                <w:szCs w:val="24"/>
              </w:rPr>
            </w:pPr>
            <w:r>
              <w:rPr>
                <w:rFonts w:ascii="標楷體" w:eastAsia="標楷體" w:hAnsi="標楷體" w:cs="Times New Roman" w:hint="eastAsia"/>
                <w:szCs w:val="24"/>
              </w:rPr>
              <w:t xml:space="preserve">　　</w:t>
            </w:r>
            <w:r w:rsidR="007404A4" w:rsidRPr="007404A4">
              <w:rPr>
                <w:rFonts w:ascii="標楷體" w:eastAsia="標楷體" w:hAnsi="標楷體" w:cs="Times New Roman" w:hint="eastAsia"/>
                <w:szCs w:val="24"/>
              </w:rPr>
              <w:t>國立大專校院教師與</w:t>
            </w:r>
            <w:r w:rsidR="000D7EDD" w:rsidRPr="00F3137D">
              <w:rPr>
                <w:rFonts w:ascii="標楷體" w:eastAsia="標楷體" w:hAnsi="標楷體" w:cs="Times New Roman" w:hint="eastAsia"/>
                <w:szCs w:val="24"/>
                <w:u w:val="single"/>
              </w:rPr>
              <w:t>行政法人及</w:t>
            </w:r>
            <w:r w:rsidR="007404A4" w:rsidRPr="007404A4">
              <w:rPr>
                <w:rFonts w:ascii="標楷體" w:eastAsia="標楷體" w:hAnsi="標楷體" w:cs="Times New Roman" w:hint="eastAsia"/>
                <w:szCs w:val="24"/>
              </w:rPr>
              <w:t>公民營機構科技人才之相互支援，由教育部另定規定辦理，不適用本要點。</w:t>
            </w:r>
          </w:p>
        </w:tc>
        <w:tc>
          <w:tcPr>
            <w:tcW w:w="2778" w:type="dxa"/>
          </w:tcPr>
          <w:p w:rsidR="00E24909" w:rsidRPr="00E24909" w:rsidRDefault="00E24909" w:rsidP="00E24909">
            <w:pPr>
              <w:pStyle w:val="a9"/>
              <w:numPr>
                <w:ilvl w:val="0"/>
                <w:numId w:val="32"/>
              </w:numPr>
              <w:tabs>
                <w:tab w:val="left" w:pos="826"/>
              </w:tabs>
              <w:spacing w:line="420" w:lineRule="exact"/>
              <w:ind w:leftChars="0"/>
              <w:jc w:val="both"/>
              <w:rPr>
                <w:rFonts w:ascii="標楷體" w:eastAsia="標楷體" w:hAnsi="標楷體" w:cs="Times New Roman"/>
                <w:szCs w:val="24"/>
              </w:rPr>
            </w:pPr>
            <w:r w:rsidRPr="00E24909">
              <w:rPr>
                <w:rFonts w:ascii="標楷體" w:eastAsia="標楷體" w:hAnsi="標楷體" w:cs="Times New Roman" w:hint="eastAsia"/>
                <w:szCs w:val="24"/>
              </w:rPr>
              <w:t>適用本要點之科技人才，以辦理政府機關科技計畫業務者為限。但因業務需要，經行政院人事行政總處會商相關機關認定者，不在此限。</w:t>
            </w:r>
          </w:p>
          <w:p w:rsidR="00777521" w:rsidRDefault="00777521" w:rsidP="00777521">
            <w:pPr>
              <w:pStyle w:val="a9"/>
              <w:tabs>
                <w:tab w:val="left" w:pos="826"/>
              </w:tabs>
              <w:spacing w:line="420" w:lineRule="exact"/>
              <w:ind w:leftChars="0" w:left="510"/>
              <w:jc w:val="both"/>
              <w:rPr>
                <w:rFonts w:ascii="標楷體" w:eastAsia="標楷體" w:hAnsi="標楷體" w:cs="Times New Roman"/>
                <w:szCs w:val="24"/>
              </w:rPr>
            </w:pPr>
            <w:r>
              <w:rPr>
                <w:rFonts w:ascii="標楷體" w:eastAsia="標楷體" w:hAnsi="標楷體" w:cs="Times New Roman" w:hint="eastAsia"/>
                <w:szCs w:val="24"/>
              </w:rPr>
              <w:t xml:space="preserve">    </w:t>
            </w:r>
            <w:r w:rsidR="00E24909" w:rsidRPr="00E24909">
              <w:rPr>
                <w:rFonts w:ascii="標楷體" w:eastAsia="標楷體" w:hAnsi="標楷體" w:cs="Times New Roman" w:hint="eastAsia"/>
                <w:szCs w:val="24"/>
              </w:rPr>
              <w:t>前項科技人才，以具國內或符合教育部採認規定之國外大學碩士以上學歷或具該類科之專精研究者為限。</w:t>
            </w:r>
          </w:p>
          <w:p w:rsidR="005740A1" w:rsidRPr="00777521" w:rsidRDefault="00777521" w:rsidP="00777521">
            <w:pPr>
              <w:pStyle w:val="a9"/>
              <w:tabs>
                <w:tab w:val="left" w:pos="826"/>
              </w:tabs>
              <w:spacing w:line="420" w:lineRule="exact"/>
              <w:ind w:leftChars="0" w:left="510"/>
              <w:jc w:val="both"/>
              <w:rPr>
                <w:rFonts w:ascii="標楷體" w:eastAsia="標楷體" w:hAnsi="標楷體" w:cs="Times New Roman"/>
                <w:szCs w:val="24"/>
              </w:rPr>
            </w:pPr>
            <w:r>
              <w:rPr>
                <w:rFonts w:ascii="標楷體" w:eastAsia="標楷體" w:hAnsi="標楷體" w:cs="Times New Roman" w:hint="eastAsia"/>
                <w:szCs w:val="24"/>
              </w:rPr>
              <w:t xml:space="preserve">    </w:t>
            </w:r>
            <w:r w:rsidR="00E24909" w:rsidRPr="00777521">
              <w:rPr>
                <w:rFonts w:ascii="標楷體" w:eastAsia="標楷體" w:hAnsi="標楷體" w:cs="Times New Roman" w:hint="eastAsia"/>
                <w:szCs w:val="24"/>
              </w:rPr>
              <w:t>國立大專校院教師與公民營機構科技人才之相互支援，由教育部另定規定辦理，不適用本要點。</w:t>
            </w:r>
          </w:p>
        </w:tc>
        <w:tc>
          <w:tcPr>
            <w:tcW w:w="2805" w:type="dxa"/>
          </w:tcPr>
          <w:p w:rsidR="005740A1" w:rsidRPr="00433D8F" w:rsidRDefault="000D7EDD" w:rsidP="005B4CA0">
            <w:pPr>
              <w:spacing w:line="420" w:lineRule="exact"/>
              <w:jc w:val="both"/>
              <w:rPr>
                <w:rFonts w:ascii="標楷體" w:eastAsia="標楷體" w:hAnsi="標楷體" w:cs="Times New Roman"/>
                <w:szCs w:val="24"/>
              </w:rPr>
            </w:pPr>
            <w:r>
              <w:rPr>
                <w:rFonts w:ascii="標楷體" w:eastAsia="標楷體" w:hAnsi="標楷體" w:cs="Times New Roman" w:hint="eastAsia"/>
                <w:szCs w:val="24"/>
              </w:rPr>
              <w:t>配合增列行政法人</w:t>
            </w:r>
            <w:r w:rsidR="005B4CA0">
              <w:rPr>
                <w:rFonts w:ascii="標楷體" w:eastAsia="標楷體" w:hAnsi="標楷體" w:cs="Times New Roman" w:hint="eastAsia"/>
                <w:szCs w:val="24"/>
              </w:rPr>
              <w:t>為適用對象</w:t>
            </w:r>
            <w:r>
              <w:rPr>
                <w:rFonts w:ascii="標楷體" w:eastAsia="標楷體" w:hAnsi="標楷體" w:cs="Times New Roman" w:hint="eastAsia"/>
                <w:szCs w:val="24"/>
              </w:rPr>
              <w:t>，</w:t>
            </w:r>
            <w:r w:rsidR="005B4CA0">
              <w:rPr>
                <w:rFonts w:ascii="標楷體" w:eastAsia="標楷體" w:hAnsi="標楷體" w:cs="Times New Roman" w:hint="eastAsia"/>
                <w:szCs w:val="24"/>
              </w:rPr>
              <w:t>爰</w:t>
            </w:r>
            <w:r w:rsidR="00983DAA">
              <w:rPr>
                <w:rFonts w:ascii="標楷體" w:eastAsia="標楷體" w:hAnsi="標楷體" w:cs="Times New Roman" w:hint="eastAsia"/>
                <w:szCs w:val="24"/>
              </w:rPr>
              <w:t>酌</w:t>
            </w:r>
            <w:r>
              <w:rPr>
                <w:rFonts w:ascii="標楷體" w:eastAsia="標楷體" w:hAnsi="標楷體" w:cs="Times New Roman" w:hint="eastAsia"/>
                <w:szCs w:val="24"/>
              </w:rPr>
              <w:t>修</w:t>
            </w:r>
            <w:r w:rsidR="00262EDF">
              <w:rPr>
                <w:rFonts w:ascii="標楷體" w:eastAsia="標楷體" w:hAnsi="標楷體" w:cs="Times New Roman" w:hint="eastAsia"/>
                <w:szCs w:val="24"/>
              </w:rPr>
              <w:t>本點</w:t>
            </w:r>
            <w:r>
              <w:rPr>
                <w:rFonts w:ascii="標楷體" w:eastAsia="標楷體" w:hAnsi="標楷體" w:cs="Times New Roman" w:hint="eastAsia"/>
                <w:szCs w:val="24"/>
              </w:rPr>
              <w:t>第三項文字。</w:t>
            </w:r>
          </w:p>
        </w:tc>
      </w:tr>
      <w:tr w:rsidR="007404A4" w:rsidRPr="00A6111B" w:rsidTr="00BD7BDA">
        <w:trPr>
          <w:trHeight w:val="540"/>
        </w:trPr>
        <w:tc>
          <w:tcPr>
            <w:tcW w:w="2779" w:type="dxa"/>
          </w:tcPr>
          <w:p w:rsidR="007404A4" w:rsidRDefault="007404A4" w:rsidP="007404A4">
            <w:pPr>
              <w:pStyle w:val="a9"/>
              <w:numPr>
                <w:ilvl w:val="0"/>
                <w:numId w:val="8"/>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lastRenderedPageBreak/>
              <w:t>政府機關</w:t>
            </w:r>
            <w:r w:rsidRPr="007404A4">
              <w:rPr>
                <w:rFonts w:ascii="標楷體" w:eastAsia="標楷體" w:hAnsi="標楷體" w:cs="Times New Roman" w:hint="eastAsia"/>
                <w:szCs w:val="24"/>
                <w:u w:val="single"/>
              </w:rPr>
              <w:t>與行政法人</w:t>
            </w:r>
            <w:r w:rsidRPr="007404A4">
              <w:rPr>
                <w:rFonts w:ascii="標楷體" w:eastAsia="標楷體" w:hAnsi="標楷體" w:cs="Times New Roman" w:hint="eastAsia"/>
                <w:szCs w:val="24"/>
              </w:rPr>
              <w:t xml:space="preserve">及公民營機構間科技人才相互支援之方式如下： </w:t>
            </w:r>
          </w:p>
          <w:p w:rsidR="007404A4" w:rsidRPr="007404A4" w:rsidRDefault="007404A4" w:rsidP="007404A4">
            <w:pPr>
              <w:pStyle w:val="a9"/>
              <w:numPr>
                <w:ilvl w:val="0"/>
                <w:numId w:val="10"/>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轉任：現職科技人員經相互徵商同意後，辭卸原職轉任至徵商機關（構）</w:t>
            </w:r>
            <w:r w:rsidR="00B35F99" w:rsidRPr="00B35F99">
              <w:rPr>
                <w:rFonts w:ascii="細明體" w:eastAsia="細明體" w:hAnsi="細明體" w:cs="Times New Roman" w:hint="eastAsia"/>
                <w:szCs w:val="24"/>
                <w:u w:val="single"/>
              </w:rPr>
              <w:t>、</w:t>
            </w:r>
            <w:r w:rsidR="00B35F99" w:rsidRPr="00B35F99">
              <w:rPr>
                <w:rFonts w:ascii="標楷體" w:eastAsia="標楷體" w:hAnsi="標楷體" w:cs="Times New Roman" w:hint="eastAsia"/>
                <w:szCs w:val="24"/>
                <w:u w:val="single"/>
              </w:rPr>
              <w:t>行政法人</w:t>
            </w:r>
            <w:r w:rsidRPr="007404A4">
              <w:rPr>
                <w:rFonts w:ascii="標楷體" w:eastAsia="標楷體" w:hAnsi="標楷體" w:cs="Times New Roman" w:hint="eastAsia"/>
                <w:szCs w:val="24"/>
              </w:rPr>
              <w:t>任職。</w:t>
            </w:r>
          </w:p>
          <w:p w:rsidR="007404A4" w:rsidRPr="007404A4" w:rsidRDefault="007404A4" w:rsidP="007404A4">
            <w:pPr>
              <w:pStyle w:val="a9"/>
              <w:numPr>
                <w:ilvl w:val="0"/>
                <w:numId w:val="10"/>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借調：現職科技人員經相互徵商同意後，借調至徵商機關（構）</w:t>
            </w:r>
            <w:r w:rsidR="00B35F99" w:rsidRPr="00B35F99">
              <w:rPr>
                <w:rFonts w:ascii="細明體" w:eastAsia="細明體" w:hAnsi="細明體" w:cs="Times New Roman" w:hint="eastAsia"/>
                <w:szCs w:val="24"/>
                <w:u w:val="single"/>
              </w:rPr>
              <w:t>、</w:t>
            </w:r>
            <w:r w:rsidR="00B35F99" w:rsidRPr="00B35F99">
              <w:rPr>
                <w:rFonts w:ascii="標楷體" w:eastAsia="標楷體" w:hAnsi="標楷體" w:cs="Times New Roman" w:hint="eastAsia"/>
                <w:szCs w:val="24"/>
                <w:u w:val="single"/>
              </w:rPr>
              <w:t>行政法人</w:t>
            </w:r>
            <w:r w:rsidRPr="007404A4">
              <w:rPr>
                <w:rFonts w:ascii="標楷體" w:eastAsia="標楷體" w:hAnsi="標楷體" w:cs="Times New Roman" w:hint="eastAsia"/>
                <w:szCs w:val="24"/>
              </w:rPr>
              <w:t>服務。</w:t>
            </w:r>
          </w:p>
        </w:tc>
        <w:tc>
          <w:tcPr>
            <w:tcW w:w="2778" w:type="dxa"/>
          </w:tcPr>
          <w:p w:rsidR="007404A4" w:rsidRDefault="00E24909" w:rsidP="007404A4">
            <w:pPr>
              <w:pStyle w:val="a9"/>
              <w:numPr>
                <w:ilvl w:val="0"/>
                <w:numId w:val="11"/>
              </w:numPr>
              <w:tabs>
                <w:tab w:val="left" w:pos="826"/>
              </w:tabs>
              <w:spacing w:line="420" w:lineRule="exact"/>
              <w:ind w:leftChars="0"/>
              <w:jc w:val="both"/>
              <w:rPr>
                <w:rFonts w:ascii="標楷體" w:eastAsia="標楷體" w:hAnsi="標楷體" w:cs="Times New Roman"/>
                <w:szCs w:val="24"/>
              </w:rPr>
            </w:pPr>
            <w:r w:rsidRPr="00E24909">
              <w:rPr>
                <w:rFonts w:ascii="標楷體" w:eastAsia="標楷體" w:hAnsi="標楷體" w:cs="Times New Roman" w:hint="eastAsia"/>
                <w:szCs w:val="24"/>
              </w:rPr>
              <w:t>政府機關及公民營機構間科技人才相互支援之方式如下：</w:t>
            </w:r>
            <w:r w:rsidR="007404A4" w:rsidRPr="007404A4">
              <w:rPr>
                <w:rFonts w:ascii="標楷體" w:eastAsia="標楷體" w:hAnsi="標楷體" w:cs="Times New Roman" w:hint="eastAsia"/>
                <w:szCs w:val="24"/>
              </w:rPr>
              <w:t xml:space="preserve"> </w:t>
            </w:r>
          </w:p>
          <w:p w:rsidR="007404A4" w:rsidRPr="00E24909" w:rsidRDefault="00E24909" w:rsidP="00E24909">
            <w:pPr>
              <w:pStyle w:val="a9"/>
              <w:numPr>
                <w:ilvl w:val="0"/>
                <w:numId w:val="12"/>
              </w:numPr>
              <w:tabs>
                <w:tab w:val="left" w:pos="826"/>
              </w:tabs>
              <w:spacing w:line="420" w:lineRule="exact"/>
              <w:ind w:leftChars="0"/>
              <w:jc w:val="both"/>
              <w:rPr>
                <w:rFonts w:ascii="標楷體" w:eastAsia="標楷體" w:hAnsi="標楷體" w:cs="Times New Roman"/>
                <w:szCs w:val="24"/>
              </w:rPr>
            </w:pPr>
            <w:r w:rsidRPr="00E24909">
              <w:rPr>
                <w:rFonts w:ascii="標楷體" w:eastAsia="標楷體" w:hAnsi="標楷體" w:cs="Times New Roman" w:hint="eastAsia"/>
                <w:szCs w:val="24"/>
              </w:rPr>
              <w:t>轉任：現職科技人員經相互徵商同意後，辭卸原職轉任至徵商機關（構）任職。</w:t>
            </w:r>
          </w:p>
          <w:p w:rsidR="007404A4" w:rsidRPr="007404A4" w:rsidRDefault="007404A4" w:rsidP="007404A4">
            <w:pPr>
              <w:pStyle w:val="a9"/>
              <w:numPr>
                <w:ilvl w:val="0"/>
                <w:numId w:val="12"/>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借調：</w:t>
            </w:r>
            <w:r w:rsidR="00E24909" w:rsidRPr="00E24909">
              <w:rPr>
                <w:rFonts w:ascii="標楷體" w:eastAsia="標楷體" w:hAnsi="標楷體" w:cs="Times New Roman" w:hint="eastAsia"/>
                <w:szCs w:val="24"/>
              </w:rPr>
              <w:t>現職科技人員經相互徵商同意後，借調至徵商機關（構）服</w:t>
            </w:r>
            <w:r w:rsidRPr="007404A4">
              <w:rPr>
                <w:rFonts w:ascii="標楷體" w:eastAsia="標楷體" w:hAnsi="標楷體" w:cs="Times New Roman" w:hint="eastAsia"/>
                <w:szCs w:val="24"/>
              </w:rPr>
              <w:t>務。</w:t>
            </w:r>
          </w:p>
        </w:tc>
        <w:tc>
          <w:tcPr>
            <w:tcW w:w="2805" w:type="dxa"/>
          </w:tcPr>
          <w:p w:rsidR="007404A4" w:rsidRDefault="00B35F99" w:rsidP="001D775D">
            <w:pPr>
              <w:spacing w:line="420" w:lineRule="exact"/>
              <w:jc w:val="both"/>
              <w:rPr>
                <w:rFonts w:ascii="標楷體" w:eastAsia="標楷體" w:hAnsi="標楷體" w:cs="Times New Roman"/>
                <w:szCs w:val="24"/>
              </w:rPr>
            </w:pPr>
            <w:r>
              <w:rPr>
                <w:rFonts w:ascii="標楷體" w:eastAsia="標楷體" w:hAnsi="標楷體" w:cs="Times New Roman" w:hint="eastAsia"/>
                <w:szCs w:val="24"/>
              </w:rPr>
              <w:t>本點所稱機關（構）係指本要點原適用對象政府機關</w:t>
            </w:r>
            <w:r>
              <w:rPr>
                <w:rFonts w:ascii="細明體" w:eastAsia="細明體" w:hAnsi="細明體" w:cs="Times New Roman" w:hint="eastAsia"/>
                <w:szCs w:val="24"/>
              </w:rPr>
              <w:t>、</w:t>
            </w:r>
            <w:r>
              <w:rPr>
                <w:rFonts w:ascii="標楷體" w:eastAsia="標楷體" w:hAnsi="標楷體" w:cs="Times New Roman" w:hint="eastAsia"/>
                <w:szCs w:val="24"/>
              </w:rPr>
              <w:t>公民營機構，</w:t>
            </w:r>
            <w:r w:rsidR="0083185C">
              <w:rPr>
                <w:rFonts w:ascii="標楷體" w:eastAsia="標楷體" w:hAnsi="標楷體" w:cs="Times New Roman" w:hint="eastAsia"/>
                <w:szCs w:val="24"/>
              </w:rPr>
              <w:t>另查行政法人法第</w:t>
            </w:r>
            <w:r w:rsidR="000E09ED">
              <w:rPr>
                <w:rFonts w:ascii="標楷體" w:eastAsia="標楷體" w:hAnsi="標楷體" w:cs="Times New Roman" w:hint="eastAsia"/>
                <w:szCs w:val="24"/>
              </w:rPr>
              <w:t>二</w:t>
            </w:r>
            <w:r w:rsidR="0083185C">
              <w:rPr>
                <w:rFonts w:ascii="標楷體" w:eastAsia="標楷體" w:hAnsi="標楷體" w:cs="Times New Roman" w:hint="eastAsia"/>
                <w:szCs w:val="24"/>
              </w:rPr>
              <w:t>條第</w:t>
            </w:r>
            <w:r w:rsidR="000E09ED">
              <w:rPr>
                <w:rFonts w:ascii="標楷體" w:eastAsia="標楷體" w:hAnsi="標楷體" w:cs="Times New Roman" w:hint="eastAsia"/>
                <w:szCs w:val="24"/>
              </w:rPr>
              <w:t>一</w:t>
            </w:r>
            <w:r w:rsidR="0083185C">
              <w:rPr>
                <w:rFonts w:ascii="標楷體" w:eastAsia="標楷體" w:hAnsi="標楷體" w:cs="Times New Roman" w:hint="eastAsia"/>
                <w:szCs w:val="24"/>
              </w:rPr>
              <w:t>項規定，行政法人係國家及地方自治團體以外，由中央目的事業主管機關，為執行特定公共事務，依法律設立之公法人。</w:t>
            </w:r>
            <w:r w:rsidR="00304DCC">
              <w:rPr>
                <w:rFonts w:ascii="標楷體" w:eastAsia="標楷體" w:hAnsi="標楷體" w:cs="Times New Roman" w:hint="eastAsia"/>
                <w:szCs w:val="24"/>
              </w:rPr>
              <w:t>又行政法人組織型態，係打破以往政府</w:t>
            </w:r>
            <w:r w:rsidR="00304DCC">
              <w:rPr>
                <w:rFonts w:ascii="細明體" w:eastAsia="細明體" w:hAnsi="細明體" w:cs="Times New Roman" w:hint="eastAsia"/>
                <w:szCs w:val="24"/>
              </w:rPr>
              <w:t>、</w:t>
            </w:r>
            <w:r w:rsidR="00304DCC">
              <w:rPr>
                <w:rFonts w:ascii="標楷體" w:eastAsia="標楷體" w:hAnsi="標楷體" w:cs="Times New Roman" w:hint="eastAsia"/>
                <w:szCs w:val="24"/>
              </w:rPr>
              <w:t>民間體制之二分法，將不適合或無需由行政機關推動之公共事務交由行政法人處理。是以，其性質與政府機關（構）有別</w:t>
            </w:r>
            <w:r>
              <w:rPr>
                <w:rFonts w:ascii="標楷體" w:eastAsia="標楷體" w:hAnsi="標楷體" w:cs="Times New Roman" w:hint="eastAsia"/>
                <w:szCs w:val="24"/>
              </w:rPr>
              <w:t>，爰酌修本點</w:t>
            </w:r>
            <w:r w:rsidR="001D775D">
              <w:rPr>
                <w:rFonts w:ascii="標楷體" w:eastAsia="標楷體" w:hAnsi="標楷體" w:cs="Times New Roman" w:hint="eastAsia"/>
                <w:szCs w:val="24"/>
              </w:rPr>
              <w:t>序文與</w:t>
            </w:r>
            <w:r>
              <w:rPr>
                <w:rFonts w:ascii="標楷體" w:eastAsia="標楷體" w:hAnsi="標楷體" w:cs="Times New Roman" w:hint="eastAsia"/>
                <w:szCs w:val="24"/>
              </w:rPr>
              <w:t>第</w:t>
            </w:r>
            <w:r w:rsidR="000E09ED">
              <w:rPr>
                <w:rFonts w:ascii="標楷體" w:eastAsia="標楷體" w:hAnsi="標楷體" w:cs="Times New Roman" w:hint="eastAsia"/>
                <w:szCs w:val="24"/>
              </w:rPr>
              <w:t>一</w:t>
            </w:r>
            <w:r>
              <w:rPr>
                <w:rFonts w:ascii="標楷體" w:eastAsia="標楷體" w:hAnsi="標楷體" w:cs="Times New Roman" w:hint="eastAsia"/>
                <w:szCs w:val="24"/>
              </w:rPr>
              <w:t>款</w:t>
            </w:r>
            <w:r w:rsidR="001D775D">
              <w:rPr>
                <w:rFonts w:ascii="標楷體" w:eastAsia="標楷體" w:hAnsi="標楷體" w:cs="Times New Roman" w:hint="eastAsia"/>
                <w:szCs w:val="24"/>
              </w:rPr>
              <w:t>及</w:t>
            </w:r>
            <w:r>
              <w:rPr>
                <w:rFonts w:ascii="標楷體" w:eastAsia="標楷體" w:hAnsi="標楷體" w:cs="Times New Roman" w:hint="eastAsia"/>
                <w:szCs w:val="24"/>
              </w:rPr>
              <w:t>第</w:t>
            </w:r>
            <w:r w:rsidR="000E09ED">
              <w:rPr>
                <w:rFonts w:ascii="標楷體" w:eastAsia="標楷體" w:hAnsi="標楷體" w:cs="Times New Roman" w:hint="eastAsia"/>
                <w:szCs w:val="24"/>
              </w:rPr>
              <w:t>二</w:t>
            </w:r>
            <w:r>
              <w:rPr>
                <w:rFonts w:ascii="標楷體" w:eastAsia="標楷體" w:hAnsi="標楷體" w:cs="Times New Roman" w:hint="eastAsia"/>
                <w:szCs w:val="24"/>
              </w:rPr>
              <w:t>款文字。</w:t>
            </w:r>
          </w:p>
        </w:tc>
      </w:tr>
      <w:tr w:rsidR="007404A4" w:rsidRPr="00A6111B" w:rsidTr="00BD7BDA">
        <w:trPr>
          <w:trHeight w:val="540"/>
        </w:trPr>
        <w:tc>
          <w:tcPr>
            <w:tcW w:w="2779" w:type="dxa"/>
          </w:tcPr>
          <w:p w:rsidR="007404A4" w:rsidRPr="007404A4" w:rsidRDefault="007404A4" w:rsidP="007404A4">
            <w:pPr>
              <w:pStyle w:val="a9"/>
              <w:numPr>
                <w:ilvl w:val="0"/>
                <w:numId w:val="8"/>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相互支援科技人才之人事管理，規定如下：</w:t>
            </w:r>
          </w:p>
          <w:p w:rsidR="007404A4" w:rsidRDefault="007404A4" w:rsidP="007404A4">
            <w:pPr>
              <w:pStyle w:val="a9"/>
              <w:numPr>
                <w:ilvl w:val="0"/>
                <w:numId w:val="13"/>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採轉任方式者（以下簡稱轉任人員）：</w:t>
            </w:r>
          </w:p>
          <w:p w:rsidR="007404A4" w:rsidRPr="00074D61" w:rsidRDefault="00074D61" w:rsidP="00074D61">
            <w:pPr>
              <w:pStyle w:val="a9"/>
              <w:spacing w:line="420" w:lineRule="exact"/>
              <w:ind w:leftChars="0" w:left="868"/>
              <w:jc w:val="both"/>
              <w:rPr>
                <w:rFonts w:ascii="標楷體" w:eastAsia="標楷體" w:hAnsi="標楷體"/>
              </w:rPr>
            </w:pPr>
            <w:r w:rsidRPr="00074D61">
              <w:rPr>
                <w:rFonts w:ascii="標楷體" w:eastAsia="標楷體" w:hAnsi="標楷體" w:hint="eastAsia"/>
              </w:rPr>
              <w:t>依轉任機關（構）</w:t>
            </w:r>
            <w:r w:rsidR="00B35F99" w:rsidRPr="00B35F99">
              <w:rPr>
                <w:rFonts w:ascii="細明體" w:eastAsia="細明體" w:hAnsi="細明體" w:cs="Times New Roman" w:hint="eastAsia"/>
                <w:szCs w:val="24"/>
                <w:u w:val="single"/>
              </w:rPr>
              <w:t>、</w:t>
            </w:r>
            <w:r w:rsidR="00B35F99" w:rsidRPr="00B35F99">
              <w:rPr>
                <w:rFonts w:ascii="標楷體" w:eastAsia="標楷體" w:hAnsi="標楷體" w:cs="Times New Roman" w:hint="eastAsia"/>
                <w:szCs w:val="24"/>
                <w:u w:val="single"/>
              </w:rPr>
              <w:t>行政法人</w:t>
            </w:r>
            <w:r w:rsidR="00732C7C" w:rsidRPr="00074D61">
              <w:rPr>
                <w:rFonts w:ascii="標楷體" w:eastAsia="標楷體" w:hAnsi="標楷體" w:hint="eastAsia"/>
              </w:rPr>
              <w:t>人事管理規章</w:t>
            </w:r>
            <w:r w:rsidRPr="00074D61">
              <w:rPr>
                <w:rFonts w:ascii="標楷體" w:eastAsia="標楷體" w:hAnsi="標楷體" w:hint="eastAsia"/>
              </w:rPr>
              <w:t>之規定，</w:t>
            </w:r>
            <w:r>
              <w:rPr>
                <w:rFonts w:ascii="標楷體" w:eastAsia="標楷體" w:hAnsi="標楷體" w:hint="eastAsia"/>
              </w:rPr>
              <w:t>其由</w:t>
            </w:r>
            <w:r w:rsidR="00EB1C92" w:rsidRPr="00EB1C92">
              <w:rPr>
                <w:rFonts w:ascii="標楷體" w:eastAsia="標楷體" w:hAnsi="標楷體" w:hint="eastAsia"/>
              </w:rPr>
              <w:t>民營機構</w:t>
            </w:r>
            <w:r w:rsidR="00EB1C92" w:rsidRPr="00074D61">
              <w:rPr>
                <w:rFonts w:ascii="標楷體" w:eastAsia="標楷體" w:hAnsi="標楷體" w:hint="eastAsia"/>
                <w:u w:val="single"/>
              </w:rPr>
              <w:t>或</w:t>
            </w:r>
            <w:r w:rsidR="00732C7C" w:rsidRPr="00074D61">
              <w:rPr>
                <w:rFonts w:ascii="標楷體" w:eastAsia="標楷體" w:hAnsi="標楷體" w:hint="eastAsia"/>
                <w:u w:val="single"/>
              </w:rPr>
              <w:t>行政法人</w:t>
            </w:r>
            <w:r w:rsidR="00732C7C" w:rsidRPr="00074D61">
              <w:rPr>
                <w:rFonts w:ascii="標楷體" w:eastAsia="標楷體" w:hAnsi="標楷體" w:hint="eastAsia"/>
              </w:rPr>
              <w:t>轉任政府機關</w:t>
            </w:r>
            <w:r>
              <w:rPr>
                <w:rFonts w:ascii="標楷體" w:eastAsia="標楷體" w:hAnsi="標楷體" w:hint="eastAsia"/>
              </w:rPr>
              <w:t>職務時</w:t>
            </w:r>
            <w:r w:rsidR="00732C7C" w:rsidRPr="00074D61">
              <w:rPr>
                <w:rFonts w:ascii="標楷體" w:eastAsia="標楷體" w:hAnsi="標楷體" w:hint="eastAsia"/>
              </w:rPr>
              <w:t>，具有</w:t>
            </w:r>
            <w:r w:rsidR="00732C7C" w:rsidRPr="00074D61">
              <w:rPr>
                <w:rFonts w:ascii="標楷體" w:eastAsia="標楷體" w:hAnsi="標楷體" w:hint="eastAsia"/>
                <w:u w:val="single"/>
              </w:rPr>
              <w:t>公務人員任用</w:t>
            </w:r>
            <w:r w:rsidR="00732C7C" w:rsidRPr="00074D61">
              <w:rPr>
                <w:rFonts w:ascii="標楷體" w:eastAsia="標楷體" w:hAnsi="標楷體" w:hint="eastAsia"/>
              </w:rPr>
              <w:t>資格者，依法轉任。未具</w:t>
            </w:r>
            <w:r w:rsidR="00732C7C" w:rsidRPr="00074D61">
              <w:rPr>
                <w:rFonts w:ascii="標楷體" w:eastAsia="標楷體" w:hAnsi="標楷體" w:hint="eastAsia"/>
                <w:u w:val="single"/>
              </w:rPr>
              <w:t>任用</w:t>
            </w:r>
            <w:r w:rsidR="00732C7C" w:rsidRPr="00074D61">
              <w:rPr>
                <w:rFonts w:ascii="標楷體" w:eastAsia="標楷體" w:hAnsi="標楷體" w:hint="eastAsia"/>
              </w:rPr>
              <w:t>資格者</w:t>
            </w:r>
            <w:r w:rsidR="00732C7C" w:rsidRPr="004E3AC2">
              <w:rPr>
                <w:rFonts w:ascii="標楷體" w:eastAsia="標楷體" w:hAnsi="標楷體" w:hint="eastAsia"/>
              </w:rPr>
              <w:t>，</w:t>
            </w:r>
            <w:r w:rsidR="00732C7C" w:rsidRPr="00074D61">
              <w:rPr>
                <w:rFonts w:ascii="標楷體" w:eastAsia="標楷體" w:hAnsi="標楷體" w:hint="eastAsia"/>
              </w:rPr>
              <w:t>依聘用人員聘用條例</w:t>
            </w:r>
            <w:r w:rsidR="004E3AC2">
              <w:rPr>
                <w:rFonts w:ascii="標楷體" w:eastAsia="標楷體" w:hAnsi="標楷體" w:hint="eastAsia"/>
              </w:rPr>
              <w:t>或主管</w:t>
            </w:r>
            <w:r w:rsidR="004E3AC2">
              <w:rPr>
                <w:rFonts w:ascii="標楷體" w:eastAsia="標楷體" w:hAnsi="標楷體" w:hint="eastAsia"/>
              </w:rPr>
              <w:lastRenderedPageBreak/>
              <w:t>機關訂定有關聘用之規定予</w:t>
            </w:r>
            <w:r w:rsidR="00732C7C" w:rsidRPr="00074D61">
              <w:rPr>
                <w:rFonts w:ascii="標楷體" w:eastAsia="標楷體" w:hAnsi="標楷體" w:hint="eastAsia"/>
              </w:rPr>
              <w:t>以聘用</w:t>
            </w:r>
            <w:r w:rsidR="00E24909" w:rsidRPr="00552FD4">
              <w:rPr>
                <w:rFonts w:ascii="標楷體" w:eastAsia="標楷體" w:hAnsi="標楷體" w:cs="Times New Roman" w:hint="eastAsia"/>
                <w:szCs w:val="24"/>
              </w:rPr>
              <w:t>；其聘用員額，以不超過各該機關（構）預算總人數百分之五為限，</w:t>
            </w:r>
            <w:r w:rsidR="00732C7C" w:rsidRPr="00074D61">
              <w:rPr>
                <w:rFonts w:ascii="標楷體" w:eastAsia="標楷體" w:hAnsi="標楷體" w:hint="eastAsia"/>
              </w:rPr>
              <w:t>並依規定程序陳報權責機關核准。如有超過百分之五限額之必要時，應專案報行政院核准。</w:t>
            </w:r>
          </w:p>
          <w:p w:rsidR="007404A4" w:rsidRDefault="007404A4" w:rsidP="007404A4">
            <w:pPr>
              <w:pStyle w:val="a9"/>
              <w:numPr>
                <w:ilvl w:val="0"/>
                <w:numId w:val="13"/>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採借調方式者（以下簡稱借調人員）：</w:t>
            </w:r>
          </w:p>
          <w:p w:rsidR="009829C3" w:rsidRPr="0033553D" w:rsidRDefault="00B27742" w:rsidP="009829C3">
            <w:pPr>
              <w:pStyle w:val="a9"/>
              <w:numPr>
                <w:ilvl w:val="0"/>
                <w:numId w:val="14"/>
              </w:numPr>
              <w:spacing w:line="420" w:lineRule="exact"/>
              <w:ind w:leftChars="0" w:left="851" w:hanging="284"/>
              <w:jc w:val="both"/>
              <w:rPr>
                <w:rFonts w:ascii="標楷體" w:eastAsia="標楷體" w:hAnsi="標楷體" w:cs="Times New Roman"/>
                <w:szCs w:val="24"/>
                <w:u w:val="single"/>
              </w:rPr>
            </w:pPr>
            <w:r w:rsidRPr="00B80FBB">
              <w:rPr>
                <w:rFonts w:ascii="標楷體" w:eastAsia="標楷體" w:hAnsi="標楷體" w:cs="Times New Roman" w:hint="eastAsia"/>
                <w:szCs w:val="24"/>
              </w:rPr>
              <w:t>政府機關</w:t>
            </w:r>
            <w:r w:rsidR="00962F7C" w:rsidRPr="009E542E">
              <w:rPr>
                <w:rFonts w:ascii="標楷體" w:eastAsia="標楷體" w:hAnsi="標楷體" w:cs="Times New Roman" w:hint="eastAsia"/>
                <w:szCs w:val="24"/>
                <w:u w:val="single"/>
              </w:rPr>
              <w:t>與行政法人及</w:t>
            </w:r>
            <w:r w:rsidRPr="009E542E">
              <w:rPr>
                <w:rFonts w:ascii="標楷體" w:eastAsia="標楷體" w:hAnsi="標楷體" w:cs="Times New Roman" w:hint="eastAsia"/>
                <w:szCs w:val="24"/>
                <w:u w:val="single"/>
              </w:rPr>
              <w:t>公</w:t>
            </w:r>
            <w:r w:rsidR="00962F7C" w:rsidRPr="009E542E">
              <w:rPr>
                <w:rFonts w:ascii="標楷體" w:eastAsia="標楷體" w:hAnsi="標楷體" w:cs="Times New Roman" w:hint="eastAsia"/>
                <w:szCs w:val="24"/>
                <w:u w:val="single"/>
              </w:rPr>
              <w:t>民</w:t>
            </w:r>
            <w:r w:rsidRPr="009E542E">
              <w:rPr>
                <w:rFonts w:ascii="標楷體" w:eastAsia="標楷體" w:hAnsi="標楷體" w:cs="Times New Roman" w:hint="eastAsia"/>
                <w:szCs w:val="24"/>
                <w:u w:val="single"/>
              </w:rPr>
              <w:t>營機構</w:t>
            </w:r>
            <w:r w:rsidR="00962F7C" w:rsidRPr="009E542E">
              <w:rPr>
                <w:rFonts w:ascii="標楷體" w:eastAsia="標楷體" w:hAnsi="標楷體" w:cs="Times New Roman" w:hint="eastAsia"/>
                <w:szCs w:val="24"/>
                <w:u w:val="single"/>
              </w:rPr>
              <w:t>間具公務人員身分</w:t>
            </w:r>
            <w:r w:rsidRPr="009E542E">
              <w:rPr>
                <w:rFonts w:ascii="標楷體" w:eastAsia="標楷體" w:hAnsi="標楷體" w:cs="Times New Roman" w:hint="eastAsia"/>
                <w:szCs w:val="24"/>
                <w:u w:val="single"/>
              </w:rPr>
              <w:t>科技人才</w:t>
            </w:r>
            <w:r w:rsidR="00962F7C" w:rsidRPr="009E542E">
              <w:rPr>
                <w:rFonts w:ascii="標楷體" w:eastAsia="標楷體" w:hAnsi="標楷體" w:cs="Times New Roman" w:hint="eastAsia"/>
                <w:szCs w:val="24"/>
                <w:u w:val="single"/>
              </w:rPr>
              <w:t>之</w:t>
            </w:r>
            <w:r w:rsidRPr="009E542E">
              <w:rPr>
                <w:rFonts w:ascii="標楷體" w:eastAsia="標楷體" w:hAnsi="標楷體" w:cs="Times New Roman" w:hint="eastAsia"/>
                <w:szCs w:val="24"/>
                <w:u w:val="single"/>
              </w:rPr>
              <w:t>借調</w:t>
            </w:r>
            <w:r w:rsidRPr="00B80FBB">
              <w:rPr>
                <w:rFonts w:ascii="標楷體" w:eastAsia="標楷體" w:hAnsi="標楷體" w:cs="Times New Roman" w:hint="eastAsia"/>
                <w:szCs w:val="24"/>
              </w:rPr>
              <w:t>，依</w:t>
            </w:r>
            <w:r w:rsidR="00962F7C" w:rsidRPr="00BC3FA0">
              <w:rPr>
                <w:rFonts w:ascii="Times New Roman" w:eastAsia="標楷體" w:hAnsi="Times New Roman" w:cs="Times New Roman"/>
                <w:kern w:val="32"/>
                <w:szCs w:val="32"/>
                <w:u w:val="single"/>
                <w:lang w:val="zh-TW"/>
              </w:rPr>
              <w:t>行政院限制所屬公務人員借調及兼職要點</w:t>
            </w:r>
            <w:r w:rsidR="00962F7C" w:rsidRPr="00BC3FA0">
              <w:rPr>
                <w:rFonts w:ascii="Times New Roman" w:eastAsia="標楷體" w:hAnsi="Times New Roman" w:cs="Times New Roman" w:hint="eastAsia"/>
                <w:kern w:val="32"/>
                <w:szCs w:val="32"/>
                <w:u w:val="single"/>
                <w:lang w:val="zh-TW"/>
              </w:rPr>
              <w:t>或</w:t>
            </w:r>
            <w:r w:rsidRPr="00B80FBB">
              <w:rPr>
                <w:rFonts w:ascii="標楷體" w:eastAsia="標楷體" w:hAnsi="標楷體" w:cs="Times New Roman" w:hint="eastAsia"/>
                <w:szCs w:val="24"/>
              </w:rPr>
              <w:t>公務人員留職停薪辦法</w:t>
            </w:r>
            <w:r w:rsidR="00F96448" w:rsidRPr="00FC4EAC">
              <w:rPr>
                <w:rFonts w:ascii="標楷體" w:eastAsia="標楷體" w:hAnsi="標楷體" w:cs="Times New Roman" w:hint="eastAsia"/>
                <w:szCs w:val="24"/>
                <w:u w:val="single"/>
              </w:rPr>
              <w:t>之</w:t>
            </w:r>
            <w:r w:rsidRPr="00B80FBB">
              <w:rPr>
                <w:rFonts w:ascii="標楷體" w:eastAsia="標楷體" w:hAnsi="標楷體" w:cs="Times New Roman" w:hint="eastAsia"/>
                <w:szCs w:val="24"/>
              </w:rPr>
              <w:t>規定辦理，並以非主管人員為原則；其有必要借調主管人員，且借調（含續借）期間超過六個月者，得先調任非主管後再行外借</w:t>
            </w:r>
            <w:r w:rsidR="00E24909" w:rsidRPr="00B27742">
              <w:rPr>
                <w:rFonts w:ascii="Times New Roman" w:eastAsia="標楷體" w:hAnsi="Times New Roman" w:cs="Times New Roman"/>
                <w:kern w:val="32"/>
                <w:szCs w:val="32"/>
                <w:lang w:val="zh-TW"/>
              </w:rPr>
              <w:t>。</w:t>
            </w:r>
          </w:p>
          <w:p w:rsidR="00E24909" w:rsidRDefault="00F96448" w:rsidP="009829C3">
            <w:pPr>
              <w:pStyle w:val="a9"/>
              <w:numPr>
                <w:ilvl w:val="0"/>
                <w:numId w:val="14"/>
              </w:numPr>
              <w:spacing w:line="420" w:lineRule="exact"/>
              <w:ind w:leftChars="0" w:left="851" w:hanging="284"/>
              <w:jc w:val="both"/>
              <w:rPr>
                <w:rFonts w:ascii="標楷體" w:eastAsia="標楷體" w:hAnsi="標楷體" w:cs="Times New Roman"/>
                <w:szCs w:val="24"/>
              </w:rPr>
            </w:pPr>
            <w:r w:rsidRPr="009E542E">
              <w:rPr>
                <w:rFonts w:ascii="標楷體" w:eastAsia="標楷體" w:hAnsi="標楷體" w:cs="Times New Roman" w:hint="eastAsia"/>
                <w:szCs w:val="24"/>
                <w:u w:val="single"/>
              </w:rPr>
              <w:t>政府機關與行政法人及公</w:t>
            </w:r>
            <w:r w:rsidR="00B27742" w:rsidRPr="009E542E">
              <w:rPr>
                <w:rFonts w:ascii="標楷體" w:eastAsia="標楷體" w:hAnsi="標楷體" w:cs="Times New Roman" w:hint="eastAsia"/>
                <w:szCs w:val="24"/>
                <w:u w:val="single"/>
              </w:rPr>
              <w:t>民營機構</w:t>
            </w:r>
            <w:r w:rsidRPr="009E542E">
              <w:rPr>
                <w:rFonts w:ascii="標楷體" w:eastAsia="標楷體" w:hAnsi="標楷體" w:cs="Times New Roman" w:hint="eastAsia"/>
                <w:szCs w:val="24"/>
                <w:u w:val="single"/>
              </w:rPr>
              <w:t>間</w:t>
            </w:r>
            <w:r w:rsidR="00D00F0B" w:rsidRPr="009E542E">
              <w:rPr>
                <w:rFonts w:ascii="標楷體" w:eastAsia="標楷體" w:hAnsi="標楷體" w:cs="Times New Roman" w:hint="eastAsia"/>
                <w:szCs w:val="24"/>
                <w:u w:val="single"/>
              </w:rPr>
              <w:t>不具公務人</w:t>
            </w:r>
            <w:r w:rsidR="00D00F0B" w:rsidRPr="009E542E">
              <w:rPr>
                <w:rFonts w:ascii="標楷體" w:eastAsia="標楷體" w:hAnsi="標楷體" w:cs="Times New Roman" w:hint="eastAsia"/>
                <w:szCs w:val="24"/>
                <w:u w:val="single"/>
              </w:rPr>
              <w:lastRenderedPageBreak/>
              <w:t>員身分</w:t>
            </w:r>
            <w:r w:rsidR="00B27742" w:rsidRPr="009E542E">
              <w:rPr>
                <w:rFonts w:ascii="標楷體" w:eastAsia="標楷體" w:hAnsi="標楷體" w:cs="Times New Roman" w:hint="eastAsia"/>
                <w:szCs w:val="24"/>
                <w:u w:val="single"/>
              </w:rPr>
              <w:t>科技人才</w:t>
            </w:r>
            <w:r w:rsidRPr="009E542E">
              <w:rPr>
                <w:rFonts w:ascii="標楷體" w:eastAsia="標楷體" w:hAnsi="標楷體" w:cs="Times New Roman" w:hint="eastAsia"/>
                <w:szCs w:val="24"/>
                <w:u w:val="single"/>
              </w:rPr>
              <w:t>之</w:t>
            </w:r>
            <w:r w:rsidR="00B27742" w:rsidRPr="009E542E">
              <w:rPr>
                <w:rFonts w:ascii="標楷體" w:eastAsia="標楷體" w:hAnsi="標楷體" w:cs="Times New Roman" w:hint="eastAsia"/>
                <w:szCs w:val="24"/>
                <w:u w:val="single"/>
              </w:rPr>
              <w:t>借調</w:t>
            </w:r>
            <w:r w:rsidR="00B27742" w:rsidRPr="00B80FBB">
              <w:rPr>
                <w:rFonts w:ascii="標楷體" w:eastAsia="標楷體" w:hAnsi="標楷體" w:cs="Times New Roman" w:hint="eastAsia"/>
                <w:szCs w:val="24"/>
              </w:rPr>
              <w:t>，其借調期間</w:t>
            </w:r>
            <w:r w:rsidR="00B27742">
              <w:rPr>
                <w:rFonts w:ascii="標楷體" w:eastAsia="標楷體" w:hAnsi="標楷體" w:cs="Times New Roman" w:hint="eastAsia"/>
                <w:szCs w:val="24"/>
              </w:rPr>
              <w:t>以二年為限，並</w:t>
            </w:r>
            <w:r w:rsidR="00B27742" w:rsidRPr="00B80FBB">
              <w:rPr>
                <w:rFonts w:ascii="標楷體" w:eastAsia="標楷體" w:hAnsi="標楷體" w:cs="Times New Roman" w:hint="eastAsia"/>
                <w:szCs w:val="24"/>
              </w:rPr>
              <w:t>得延長二年。但有業務需要，且係借調辦理相當主管職務工作者，得再延長二年</w:t>
            </w:r>
            <w:r w:rsidR="00E37599" w:rsidRPr="00B27742">
              <w:rPr>
                <w:rFonts w:ascii="標楷體" w:eastAsia="標楷體" w:hAnsi="標楷體" w:cs="Times New Roman" w:hint="eastAsia"/>
                <w:szCs w:val="24"/>
              </w:rPr>
              <w:t>。</w:t>
            </w:r>
          </w:p>
          <w:p w:rsidR="00B27742" w:rsidRPr="00E361D1" w:rsidRDefault="00B27742" w:rsidP="009829C3">
            <w:pPr>
              <w:pStyle w:val="a9"/>
              <w:numPr>
                <w:ilvl w:val="0"/>
                <w:numId w:val="14"/>
              </w:numPr>
              <w:spacing w:line="420" w:lineRule="exact"/>
              <w:ind w:leftChars="0" w:left="851" w:hanging="284"/>
              <w:jc w:val="both"/>
              <w:rPr>
                <w:rFonts w:ascii="標楷體" w:eastAsia="標楷體" w:hAnsi="標楷體" w:cs="Times New Roman"/>
                <w:szCs w:val="24"/>
              </w:rPr>
            </w:pPr>
            <w:r w:rsidRPr="00B27742">
              <w:rPr>
                <w:rFonts w:ascii="標楷體" w:eastAsia="標楷體" w:hAnsi="標楷體" w:cs="Times New Roman" w:hint="eastAsia"/>
                <w:szCs w:val="24"/>
              </w:rPr>
              <w:t>前</w:t>
            </w:r>
            <w:r w:rsidRPr="00B80FBB">
              <w:rPr>
                <w:rFonts w:ascii="標楷體" w:eastAsia="標楷體" w:hAnsi="標楷體" w:cs="Times New Roman" w:hint="eastAsia"/>
                <w:szCs w:val="24"/>
              </w:rPr>
              <w:t>目借調人員，借調期滿即行歸建，不得再辦理借調。</w:t>
            </w:r>
          </w:p>
          <w:p w:rsidR="007B6A47" w:rsidRPr="00CD7394" w:rsidRDefault="00320165" w:rsidP="003C2B5B">
            <w:pPr>
              <w:pStyle w:val="a9"/>
              <w:numPr>
                <w:ilvl w:val="0"/>
                <w:numId w:val="14"/>
              </w:numPr>
              <w:spacing w:line="420" w:lineRule="exact"/>
              <w:ind w:leftChars="0" w:left="851" w:hanging="284"/>
              <w:jc w:val="both"/>
            </w:pPr>
            <w:r>
              <w:rPr>
                <w:rFonts w:ascii="標楷體" w:eastAsia="標楷體" w:hAnsi="標楷體" w:cs="Times New Roman" w:hint="eastAsia"/>
                <w:kern w:val="0"/>
                <w:szCs w:val="24"/>
                <w:u w:val="single"/>
              </w:rPr>
              <w:t>借調人員之薪資，除依公務人員留職停薪辦法規定辦理留職停薪者，於借調機構支薪外，以於本職機關（構）或行政法人支薪為原則</w:t>
            </w:r>
            <w:r w:rsidR="00470B27">
              <w:rPr>
                <w:rFonts w:ascii="標楷體" w:eastAsia="標楷體" w:hAnsi="標楷體" w:hint="eastAsia"/>
                <w:kern w:val="0"/>
                <w:u w:val="single"/>
              </w:rPr>
              <w:t>。但</w:t>
            </w:r>
            <w:r w:rsidRPr="009E542E">
              <w:rPr>
                <w:rFonts w:ascii="標楷體" w:eastAsia="標楷體" w:hAnsi="標楷體" w:cs="Times New Roman" w:hint="eastAsia"/>
                <w:kern w:val="0"/>
                <w:szCs w:val="24"/>
                <w:u w:val="single"/>
              </w:rPr>
              <w:t>民營機構或行政法人之科技人才借調至政府機關者</w:t>
            </w:r>
            <w:r w:rsidRPr="00470B27">
              <w:rPr>
                <w:rFonts w:ascii="標楷體" w:eastAsia="標楷體" w:hAnsi="標楷體" w:cs="Times New Roman" w:hint="eastAsia"/>
                <w:kern w:val="0"/>
                <w:szCs w:val="24"/>
                <w:u w:val="single"/>
              </w:rPr>
              <w:t>，</w:t>
            </w:r>
            <w:r w:rsidR="00470B27" w:rsidRPr="00470B27">
              <w:rPr>
                <w:rFonts w:ascii="標楷體" w:eastAsia="標楷體" w:hAnsi="標楷體" w:cs="Times New Roman" w:hint="eastAsia"/>
                <w:szCs w:val="24"/>
                <w:u w:val="single"/>
              </w:rPr>
              <w:t>得由</w:t>
            </w:r>
            <w:r w:rsidR="00845AF8">
              <w:rPr>
                <w:rFonts w:ascii="標楷體" w:eastAsia="標楷體" w:hAnsi="標楷體" w:cs="Times New Roman" w:hint="eastAsia"/>
                <w:szCs w:val="24"/>
                <w:u w:val="single"/>
              </w:rPr>
              <w:t>政府</w:t>
            </w:r>
            <w:r w:rsidR="00470B27">
              <w:rPr>
                <w:rFonts w:ascii="標楷體" w:eastAsia="標楷體" w:hAnsi="標楷體" w:cs="Times New Roman" w:hint="eastAsia"/>
                <w:szCs w:val="24"/>
                <w:u w:val="single"/>
              </w:rPr>
              <w:t>機關</w:t>
            </w:r>
            <w:r w:rsidRPr="009E542E">
              <w:rPr>
                <w:rFonts w:ascii="標楷體" w:eastAsia="標楷體" w:hAnsi="標楷體" w:cs="Times New Roman" w:hint="eastAsia"/>
                <w:kern w:val="0"/>
                <w:szCs w:val="24"/>
                <w:u w:val="single"/>
              </w:rPr>
              <w:t>比照聘用人員之</w:t>
            </w:r>
            <w:r w:rsidR="00E24C37" w:rsidRPr="009E542E">
              <w:rPr>
                <w:rFonts w:ascii="標楷體" w:eastAsia="標楷體" w:hAnsi="標楷體" w:cs="Times New Roman" w:hint="eastAsia"/>
                <w:kern w:val="0"/>
                <w:szCs w:val="24"/>
                <w:u w:val="single"/>
              </w:rPr>
              <w:t>報酬</w:t>
            </w:r>
            <w:r w:rsidR="00470B27">
              <w:rPr>
                <w:rFonts w:ascii="標楷體" w:eastAsia="標楷體" w:hAnsi="標楷體" w:cs="Times New Roman" w:hint="eastAsia"/>
                <w:kern w:val="0"/>
                <w:szCs w:val="24"/>
                <w:u w:val="single"/>
              </w:rPr>
              <w:t>標準支薪</w:t>
            </w:r>
            <w:r>
              <w:rPr>
                <w:rFonts w:ascii="標楷體" w:eastAsia="標楷體" w:hAnsi="標楷體" w:cs="Times New Roman" w:hint="eastAsia"/>
                <w:kern w:val="0"/>
                <w:szCs w:val="24"/>
              </w:rPr>
              <w:t>。</w:t>
            </w:r>
          </w:p>
          <w:p w:rsidR="009B31F4" w:rsidRPr="00DD3058" w:rsidRDefault="009B31F4" w:rsidP="009B31F4">
            <w:pPr>
              <w:pStyle w:val="a9"/>
              <w:numPr>
                <w:ilvl w:val="0"/>
                <w:numId w:val="14"/>
              </w:numPr>
              <w:tabs>
                <w:tab w:val="left" w:pos="826"/>
              </w:tabs>
              <w:spacing w:line="420" w:lineRule="exact"/>
              <w:ind w:leftChars="0" w:left="851" w:hanging="284"/>
              <w:jc w:val="both"/>
              <w:rPr>
                <w:rFonts w:ascii="標楷體" w:eastAsia="標楷體" w:hAnsi="標楷體" w:cs="Times New Roman"/>
                <w:szCs w:val="24"/>
              </w:rPr>
            </w:pPr>
            <w:r w:rsidRPr="00B80FBB">
              <w:rPr>
                <w:rFonts w:ascii="標楷體" w:eastAsia="標楷體" w:hAnsi="標楷體" w:cs="Times New Roman" w:hint="eastAsia"/>
                <w:szCs w:val="24"/>
              </w:rPr>
              <w:t>政府機關</w:t>
            </w:r>
            <w:r w:rsidRPr="009B31F4">
              <w:rPr>
                <w:rFonts w:ascii="標楷體" w:eastAsia="標楷體" w:hAnsi="標楷體" w:cs="Times New Roman" w:hint="eastAsia"/>
                <w:szCs w:val="24"/>
                <w:u w:val="single"/>
              </w:rPr>
              <w:t>與行政法人及</w:t>
            </w:r>
            <w:r w:rsidRPr="00B80FBB">
              <w:rPr>
                <w:rFonts w:ascii="標楷體" w:eastAsia="標楷體" w:hAnsi="標楷體" w:cs="Times New Roman" w:hint="eastAsia"/>
                <w:szCs w:val="24"/>
              </w:rPr>
              <w:t>公民營機構間得斟酌實際需要，實施部分時間借調，並依有關規定支給交通費。</w:t>
            </w:r>
          </w:p>
        </w:tc>
        <w:tc>
          <w:tcPr>
            <w:tcW w:w="2778" w:type="dxa"/>
          </w:tcPr>
          <w:p w:rsidR="007404A4" w:rsidRDefault="00552FD4" w:rsidP="00552FD4">
            <w:pPr>
              <w:pStyle w:val="a9"/>
              <w:numPr>
                <w:ilvl w:val="0"/>
                <w:numId w:val="18"/>
              </w:numPr>
              <w:tabs>
                <w:tab w:val="left" w:pos="826"/>
              </w:tabs>
              <w:spacing w:line="420" w:lineRule="exact"/>
              <w:ind w:leftChars="0"/>
              <w:jc w:val="both"/>
              <w:rPr>
                <w:rFonts w:ascii="標楷體" w:eastAsia="標楷體" w:hAnsi="標楷體" w:cs="Times New Roman"/>
                <w:szCs w:val="24"/>
              </w:rPr>
            </w:pPr>
            <w:r w:rsidRPr="00552FD4">
              <w:rPr>
                <w:rFonts w:ascii="標楷體" w:eastAsia="標楷體" w:hAnsi="標楷體" w:cs="Times New Roman" w:hint="eastAsia"/>
                <w:szCs w:val="24"/>
              </w:rPr>
              <w:lastRenderedPageBreak/>
              <w:t>相互支援科技人才之人事管理，規定如下：</w:t>
            </w:r>
          </w:p>
          <w:p w:rsidR="00552FD4" w:rsidRPr="00552FD4" w:rsidRDefault="00552FD4" w:rsidP="00552FD4">
            <w:pPr>
              <w:pStyle w:val="a9"/>
              <w:numPr>
                <w:ilvl w:val="0"/>
                <w:numId w:val="20"/>
              </w:numPr>
              <w:tabs>
                <w:tab w:val="left" w:pos="826"/>
              </w:tabs>
              <w:spacing w:line="420" w:lineRule="exact"/>
              <w:ind w:leftChars="0"/>
              <w:jc w:val="both"/>
              <w:rPr>
                <w:rFonts w:ascii="標楷體" w:eastAsia="標楷體" w:hAnsi="標楷體" w:cs="Times New Roman"/>
                <w:szCs w:val="24"/>
              </w:rPr>
            </w:pPr>
            <w:r w:rsidRPr="00552FD4">
              <w:rPr>
                <w:rFonts w:ascii="標楷體" w:eastAsia="標楷體" w:hAnsi="標楷體" w:cs="Times New Roman" w:hint="eastAsia"/>
                <w:szCs w:val="24"/>
              </w:rPr>
              <w:t>採轉任方式者（以下簡稱轉任人員）：</w:t>
            </w:r>
          </w:p>
          <w:p w:rsidR="00552FD4" w:rsidRDefault="00552FD4" w:rsidP="00552FD4">
            <w:pPr>
              <w:pStyle w:val="a9"/>
              <w:tabs>
                <w:tab w:val="left" w:pos="826"/>
              </w:tabs>
              <w:spacing w:line="420" w:lineRule="exact"/>
              <w:ind w:leftChars="0" w:left="862"/>
              <w:jc w:val="both"/>
              <w:rPr>
                <w:rFonts w:ascii="標楷體" w:eastAsia="標楷體" w:hAnsi="標楷體" w:cs="Times New Roman"/>
                <w:szCs w:val="24"/>
              </w:rPr>
            </w:pPr>
            <w:r w:rsidRPr="00552FD4">
              <w:rPr>
                <w:rFonts w:ascii="標楷體" w:eastAsia="標楷體" w:hAnsi="標楷體" w:cs="Times New Roman" w:hint="eastAsia"/>
                <w:szCs w:val="24"/>
              </w:rPr>
              <w:t>依轉任機關（構）人事管理規章之規定，其由民營機構轉任政府機關職務時，具有資格者，依法轉任。未具資格者，依聘用人員聘用條例或主管機關訂定有關聘用之規定予以聘用；其聘用員</w:t>
            </w:r>
            <w:r w:rsidRPr="00552FD4">
              <w:rPr>
                <w:rFonts w:ascii="標楷體" w:eastAsia="標楷體" w:hAnsi="標楷體" w:cs="Times New Roman" w:hint="eastAsia"/>
                <w:szCs w:val="24"/>
              </w:rPr>
              <w:lastRenderedPageBreak/>
              <w:t>額，以不超過各該機關（構）預算總人數百分之五為限，並依規定程序陳報權責機關核准。如有超過百分之五限額之必要時，應專案報行政院核准。</w:t>
            </w:r>
          </w:p>
          <w:p w:rsidR="00B80FBB" w:rsidRDefault="00B80FBB" w:rsidP="00B80FBB">
            <w:pPr>
              <w:pStyle w:val="a9"/>
              <w:numPr>
                <w:ilvl w:val="0"/>
                <w:numId w:val="20"/>
              </w:numPr>
              <w:tabs>
                <w:tab w:val="left" w:pos="826"/>
              </w:tabs>
              <w:spacing w:line="420" w:lineRule="exact"/>
              <w:ind w:leftChars="0"/>
              <w:jc w:val="both"/>
              <w:rPr>
                <w:rFonts w:ascii="標楷體" w:eastAsia="標楷體" w:hAnsi="標楷體" w:cs="Times New Roman"/>
                <w:szCs w:val="24"/>
              </w:rPr>
            </w:pPr>
            <w:r w:rsidRPr="00B80FBB">
              <w:rPr>
                <w:rFonts w:ascii="標楷體" w:eastAsia="標楷體" w:hAnsi="標楷體" w:cs="Times New Roman" w:hint="eastAsia"/>
                <w:szCs w:val="24"/>
              </w:rPr>
              <w:t>採借調方式者（以下簡稱借調人員）：</w:t>
            </w:r>
          </w:p>
          <w:p w:rsid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政府機關</w:t>
            </w:r>
            <w:r w:rsidRPr="00CD18C2">
              <w:rPr>
                <w:rFonts w:ascii="標楷體" w:eastAsia="標楷體" w:hAnsi="標楷體" w:cs="Times New Roman" w:hint="eastAsia"/>
                <w:szCs w:val="24"/>
              </w:rPr>
              <w:t>或公營機構之科</w:t>
            </w:r>
            <w:r w:rsidRPr="00B80FBB">
              <w:rPr>
                <w:rFonts w:ascii="標楷體" w:eastAsia="標楷體" w:hAnsi="標楷體" w:cs="Times New Roman" w:hint="eastAsia"/>
                <w:szCs w:val="24"/>
              </w:rPr>
              <w:t>技人才借調至民營機構者，依公務人員留職停薪辦法規定辦理留職停薪，並以非主管人員為原則；其有必要借調主管人員，且借調（含續借）期間超過六個月者，得先調任非主管後再行外借。</w:t>
            </w:r>
          </w:p>
          <w:p w:rsidR="00B80FBB" w:rsidRP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民營機構科技人才借調至政府機關或公營機構者，其借調期間</w:t>
            </w:r>
            <w:r w:rsidRPr="00D00F0B">
              <w:rPr>
                <w:rFonts w:ascii="標楷體" w:eastAsia="標楷體" w:hAnsi="標楷體" w:cs="Times New Roman" w:hint="eastAsia"/>
                <w:szCs w:val="24"/>
              </w:rPr>
              <w:t>，</w:t>
            </w:r>
            <w:r>
              <w:rPr>
                <w:rFonts w:ascii="標楷體" w:eastAsia="標楷體" w:hAnsi="標楷體" w:cs="Times New Roman" w:hint="eastAsia"/>
                <w:szCs w:val="24"/>
              </w:rPr>
              <w:t>以二年為限，並</w:t>
            </w:r>
            <w:r w:rsidRPr="00B80FBB">
              <w:rPr>
                <w:rFonts w:ascii="標楷體" w:eastAsia="標楷體" w:hAnsi="標楷體" w:cs="Times New Roman" w:hint="eastAsia"/>
                <w:szCs w:val="24"/>
              </w:rPr>
              <w:t>得延長二年。但有業務需要，且係借調辦理相當主管職務工作者，得再延</w:t>
            </w:r>
            <w:r w:rsidRPr="00B80FBB">
              <w:rPr>
                <w:rFonts w:ascii="標楷體" w:eastAsia="標楷體" w:hAnsi="標楷體" w:cs="Times New Roman" w:hint="eastAsia"/>
                <w:szCs w:val="24"/>
              </w:rPr>
              <w:lastRenderedPageBreak/>
              <w:t>長二年。</w:t>
            </w:r>
          </w:p>
          <w:p w:rsid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前目借調人員，借調期滿即行歸建，不得再辦理借調。</w:t>
            </w:r>
          </w:p>
          <w:p w:rsid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薪資：</w:t>
            </w:r>
          </w:p>
          <w:p w:rsidR="00B80FBB" w:rsidRDefault="00B80FBB" w:rsidP="00B80FBB">
            <w:pPr>
              <w:pStyle w:val="a9"/>
              <w:numPr>
                <w:ilvl w:val="0"/>
                <w:numId w:val="22"/>
              </w:numPr>
              <w:tabs>
                <w:tab w:val="left" w:pos="826"/>
              </w:tabs>
              <w:spacing w:line="420" w:lineRule="exact"/>
              <w:ind w:leftChars="0" w:left="1049" w:hanging="627"/>
              <w:jc w:val="both"/>
              <w:rPr>
                <w:rFonts w:ascii="標楷體" w:eastAsia="標楷體" w:hAnsi="標楷體" w:cs="Times New Roman"/>
                <w:szCs w:val="24"/>
              </w:rPr>
            </w:pPr>
            <w:r w:rsidRPr="00B80FBB">
              <w:rPr>
                <w:rFonts w:ascii="標楷體" w:eastAsia="標楷體" w:hAnsi="標楷體" w:cs="Times New Roman" w:hint="eastAsia"/>
                <w:szCs w:val="24"/>
              </w:rPr>
              <w:t>政府機關或公營機構科技人才借調至民營機構者，在借調機構支薪。</w:t>
            </w:r>
          </w:p>
          <w:p w:rsidR="00B80FBB" w:rsidRDefault="00B80FBB" w:rsidP="00B80FBB">
            <w:pPr>
              <w:pStyle w:val="a9"/>
              <w:numPr>
                <w:ilvl w:val="0"/>
                <w:numId w:val="22"/>
              </w:numPr>
              <w:tabs>
                <w:tab w:val="left" w:pos="826"/>
              </w:tabs>
              <w:spacing w:line="420" w:lineRule="exact"/>
              <w:ind w:leftChars="0" w:left="1049" w:hanging="627"/>
              <w:jc w:val="both"/>
              <w:rPr>
                <w:rFonts w:ascii="標楷體" w:eastAsia="標楷體" w:hAnsi="標楷體" w:cs="Times New Roman"/>
                <w:szCs w:val="24"/>
              </w:rPr>
            </w:pPr>
            <w:r w:rsidRPr="00B80FBB">
              <w:rPr>
                <w:rFonts w:ascii="標楷體" w:eastAsia="標楷體" w:hAnsi="標楷體" w:cs="Times New Roman" w:hint="eastAsia"/>
                <w:szCs w:val="24"/>
              </w:rPr>
              <w:t>民營機構科技人才借調至政府機關或公營機構者，得由借調機關（構）比照聘用人員所定之薪給標準支薪或仍在原民營機構支薪。</w:t>
            </w:r>
          </w:p>
          <w:p w:rsidR="00B80FBB" w:rsidRDefault="00B80FBB" w:rsidP="00B80FBB">
            <w:pPr>
              <w:pStyle w:val="a9"/>
              <w:numPr>
                <w:ilvl w:val="0"/>
                <w:numId w:val="22"/>
              </w:numPr>
              <w:tabs>
                <w:tab w:val="left" w:pos="826"/>
              </w:tabs>
              <w:spacing w:line="420" w:lineRule="exact"/>
              <w:ind w:leftChars="0" w:left="1049" w:hanging="627"/>
              <w:jc w:val="both"/>
              <w:rPr>
                <w:rFonts w:ascii="標楷體" w:eastAsia="標楷體" w:hAnsi="標楷體" w:cs="Times New Roman"/>
                <w:szCs w:val="24"/>
              </w:rPr>
            </w:pPr>
            <w:r w:rsidRPr="00B80FBB">
              <w:rPr>
                <w:rFonts w:ascii="標楷體" w:eastAsia="標楷體" w:hAnsi="標楷體" w:cs="Times New Roman" w:hint="eastAsia"/>
                <w:szCs w:val="24"/>
              </w:rPr>
              <w:t>政府機關與公營機構間科技人才相互之借調，除依規定辦理留職停薪者外，其薪資以在原服務機關（構）支領為原則，其考績（核）或晉敘，仍依原機關（構）之規定辦理。</w:t>
            </w:r>
          </w:p>
          <w:p w:rsidR="00B80FBB" w:rsidRPr="009B31F4"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9B31F4">
              <w:rPr>
                <w:rFonts w:ascii="標楷體" w:eastAsia="標楷體" w:hAnsi="標楷體" w:cs="Times New Roman" w:hint="eastAsia"/>
                <w:szCs w:val="24"/>
              </w:rPr>
              <w:t>政府機關與公營機構間科技人才</w:t>
            </w:r>
            <w:r w:rsidRPr="009B31F4">
              <w:rPr>
                <w:rFonts w:ascii="標楷體" w:eastAsia="標楷體" w:hAnsi="標楷體" w:cs="Times New Roman" w:hint="eastAsia"/>
                <w:szCs w:val="24"/>
              </w:rPr>
              <w:lastRenderedPageBreak/>
              <w:t>相互之借調，依現行有關法令規定辦理。</w:t>
            </w:r>
          </w:p>
          <w:p w:rsid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政府機關與公民營機構間得斟酌實際需要，實施部分時間借調，並依有關規定支給交通費。</w:t>
            </w:r>
          </w:p>
          <w:p w:rsidR="00B80FBB" w:rsidRPr="00B80FBB" w:rsidRDefault="00B80FBB" w:rsidP="00B80FBB">
            <w:pPr>
              <w:tabs>
                <w:tab w:val="left" w:pos="826"/>
              </w:tabs>
              <w:spacing w:line="420" w:lineRule="exact"/>
              <w:jc w:val="both"/>
              <w:rPr>
                <w:rFonts w:ascii="標楷體" w:eastAsia="標楷體" w:hAnsi="標楷體" w:cs="Times New Roman"/>
                <w:szCs w:val="24"/>
              </w:rPr>
            </w:pPr>
          </w:p>
        </w:tc>
        <w:tc>
          <w:tcPr>
            <w:tcW w:w="2805" w:type="dxa"/>
          </w:tcPr>
          <w:p w:rsidR="00074F6C" w:rsidRPr="00B35F99" w:rsidRDefault="00074F6C" w:rsidP="00B35F99">
            <w:pPr>
              <w:pStyle w:val="a9"/>
              <w:numPr>
                <w:ilvl w:val="0"/>
                <w:numId w:val="27"/>
              </w:numPr>
              <w:spacing w:line="420" w:lineRule="exact"/>
              <w:ind w:leftChars="0"/>
              <w:jc w:val="both"/>
              <w:rPr>
                <w:rFonts w:ascii="標楷體" w:eastAsia="標楷體" w:hAnsi="標楷體" w:cs="Times New Roman"/>
                <w:szCs w:val="24"/>
              </w:rPr>
            </w:pPr>
            <w:r>
              <w:rPr>
                <w:rFonts w:ascii="標楷體" w:eastAsia="標楷體" w:hAnsi="標楷體" w:cs="Times New Roman" w:hint="eastAsia"/>
                <w:szCs w:val="24"/>
              </w:rPr>
              <w:lastRenderedPageBreak/>
              <w:t>配合</w:t>
            </w:r>
            <w:r w:rsidR="005B4CA0">
              <w:rPr>
                <w:rFonts w:ascii="標楷體" w:eastAsia="標楷體" w:hAnsi="標楷體" w:cs="Times New Roman" w:hint="eastAsia"/>
                <w:szCs w:val="24"/>
              </w:rPr>
              <w:t>增列行政法人為</w:t>
            </w:r>
            <w:r>
              <w:rPr>
                <w:rFonts w:ascii="標楷體" w:eastAsia="標楷體" w:hAnsi="標楷體" w:cs="Times New Roman" w:hint="eastAsia"/>
                <w:szCs w:val="24"/>
              </w:rPr>
              <w:t>適用對象，</w:t>
            </w:r>
            <w:r w:rsidR="00DA06E7">
              <w:rPr>
                <w:rFonts w:ascii="標楷體" w:eastAsia="標楷體" w:hAnsi="標楷體" w:cs="Times New Roman" w:hint="eastAsia"/>
                <w:szCs w:val="24"/>
              </w:rPr>
              <w:t>酌修本點</w:t>
            </w:r>
            <w:r w:rsidR="00611972">
              <w:rPr>
                <w:rFonts w:ascii="標楷體" w:eastAsia="標楷體" w:hAnsi="標楷體" w:cs="Times New Roman" w:hint="eastAsia"/>
                <w:szCs w:val="24"/>
              </w:rPr>
              <w:t>文</w:t>
            </w:r>
            <w:r w:rsidR="00DA06E7">
              <w:rPr>
                <w:rFonts w:ascii="標楷體" w:eastAsia="標楷體" w:hAnsi="標楷體" w:cs="Times New Roman" w:hint="eastAsia"/>
                <w:szCs w:val="24"/>
              </w:rPr>
              <w:t>字。</w:t>
            </w:r>
          </w:p>
          <w:p w:rsidR="004E74D8" w:rsidRDefault="004E74D8" w:rsidP="00415FA3">
            <w:pPr>
              <w:pStyle w:val="a9"/>
              <w:numPr>
                <w:ilvl w:val="0"/>
                <w:numId w:val="27"/>
              </w:numPr>
              <w:spacing w:line="420" w:lineRule="exact"/>
              <w:ind w:leftChars="0"/>
              <w:jc w:val="both"/>
              <w:rPr>
                <w:rFonts w:ascii="標楷體" w:eastAsia="標楷體" w:hAnsi="標楷體" w:cs="Times New Roman"/>
                <w:szCs w:val="24"/>
              </w:rPr>
            </w:pPr>
            <w:r>
              <w:rPr>
                <w:rFonts w:ascii="Times New Roman" w:eastAsia="標楷體" w:hAnsi="Times New Roman" w:cs="Times New Roman" w:hint="eastAsia"/>
                <w:kern w:val="32"/>
                <w:szCs w:val="32"/>
                <w:lang w:val="zh-TW"/>
              </w:rPr>
              <w:t>依借調人員身分別適用不同法令規範</w:t>
            </w:r>
            <w:r>
              <w:rPr>
                <w:rFonts w:ascii="標楷體" w:eastAsia="標楷體" w:hAnsi="標楷體" w:cs="Times New Roman" w:hint="eastAsia"/>
                <w:kern w:val="32"/>
                <w:szCs w:val="32"/>
                <w:lang w:val="zh-TW"/>
              </w:rPr>
              <w:t>，</w:t>
            </w:r>
            <w:r>
              <w:rPr>
                <w:rFonts w:ascii="標楷體" w:eastAsia="標楷體" w:hAnsi="標楷體" w:cs="Times New Roman" w:hint="eastAsia"/>
                <w:szCs w:val="24"/>
              </w:rPr>
              <w:t>修正本點第二款第一目及第二目文字，並將現行第五目納入規範，說明如下：</w:t>
            </w:r>
          </w:p>
          <w:p w:rsidR="004E74D8" w:rsidRDefault="00415FA3" w:rsidP="004E74D8">
            <w:pPr>
              <w:pStyle w:val="a9"/>
              <w:numPr>
                <w:ilvl w:val="0"/>
                <w:numId w:val="35"/>
              </w:numPr>
              <w:spacing w:line="420" w:lineRule="exact"/>
              <w:ind w:leftChars="0"/>
              <w:jc w:val="both"/>
              <w:rPr>
                <w:rFonts w:ascii="標楷體" w:eastAsia="標楷體" w:hAnsi="標楷體" w:cs="Times New Roman"/>
                <w:szCs w:val="24"/>
              </w:rPr>
            </w:pPr>
            <w:r w:rsidRPr="004E74D8">
              <w:rPr>
                <w:rFonts w:ascii="標楷體" w:eastAsia="標楷體" w:hAnsi="標楷體" w:cs="Times New Roman" w:hint="eastAsia"/>
                <w:szCs w:val="24"/>
              </w:rPr>
              <w:t>科技人才之借調方式除現行規定由政府機關或公營機構之科技人才與民營機構相互交流外，增列政府機關或公營機構與行政法人之科技人才借調方</w:t>
            </w:r>
            <w:r w:rsidRPr="004E74D8">
              <w:rPr>
                <w:rFonts w:ascii="標楷體" w:eastAsia="標楷體" w:hAnsi="標楷體" w:cs="Times New Roman" w:hint="eastAsia"/>
                <w:szCs w:val="24"/>
              </w:rPr>
              <w:lastRenderedPageBreak/>
              <w:t>式與規範。</w:t>
            </w:r>
            <w:r w:rsidR="00CD7394" w:rsidRPr="004E74D8">
              <w:rPr>
                <w:rFonts w:ascii="Times New Roman" w:eastAsia="標楷體" w:hAnsi="Times New Roman" w:cs="Times New Roman"/>
                <w:kern w:val="32"/>
                <w:szCs w:val="32"/>
                <w:lang w:val="zh-TW"/>
              </w:rPr>
              <w:t>並應依借調人員是否具有公務人員身分，</w:t>
            </w:r>
            <w:r w:rsidR="004E74D8">
              <w:rPr>
                <w:rFonts w:ascii="Times New Roman" w:eastAsia="標楷體" w:hAnsi="Times New Roman" w:cs="Times New Roman" w:hint="eastAsia"/>
                <w:kern w:val="32"/>
                <w:szCs w:val="32"/>
                <w:lang w:val="zh-TW"/>
              </w:rPr>
              <w:t>而</w:t>
            </w:r>
            <w:r w:rsidR="00CD7394" w:rsidRPr="004E74D8">
              <w:rPr>
                <w:rFonts w:ascii="Times New Roman" w:eastAsia="標楷體" w:hAnsi="Times New Roman" w:cs="Times New Roman"/>
                <w:kern w:val="32"/>
                <w:szCs w:val="32"/>
                <w:lang w:val="zh-TW"/>
              </w:rPr>
              <w:t>適用不同之法令規範。舉例言之，政府機關具公務人員身分之科技人才借調至行政法人者，應依</w:t>
            </w:r>
            <w:r w:rsidR="00CD7394" w:rsidRPr="004E74D8">
              <w:rPr>
                <w:rFonts w:ascii="Times New Roman" w:eastAsia="標楷體" w:hAnsi="Times New Roman" w:cs="Times New Roman"/>
                <w:szCs w:val="24"/>
              </w:rPr>
              <w:t>「行政院限制所屬公務人員借調及兼職要點（以下簡稱借調及兼職要點）」</w:t>
            </w:r>
            <w:r w:rsidR="00CD7394" w:rsidRPr="004E74D8">
              <w:rPr>
                <w:rFonts w:ascii="Times New Roman" w:eastAsia="標楷體" w:hAnsi="Times New Roman" w:cs="Times New Roman"/>
                <w:kern w:val="32"/>
                <w:szCs w:val="32"/>
                <w:lang w:val="zh-TW"/>
              </w:rPr>
              <w:t>第</w:t>
            </w:r>
            <w:r w:rsidR="000E09ED" w:rsidRPr="004E74D8">
              <w:rPr>
                <w:rFonts w:ascii="Times New Roman" w:eastAsia="標楷體" w:hAnsi="Times New Roman" w:cs="Times New Roman" w:hint="eastAsia"/>
                <w:kern w:val="32"/>
                <w:szCs w:val="32"/>
                <w:lang w:val="zh-TW"/>
              </w:rPr>
              <w:t>十四</w:t>
            </w:r>
            <w:r w:rsidR="00CD7394" w:rsidRPr="004E74D8">
              <w:rPr>
                <w:rFonts w:ascii="Times New Roman" w:eastAsia="標楷體" w:hAnsi="Times New Roman" w:cs="Times New Roman"/>
                <w:kern w:val="32"/>
                <w:szCs w:val="32"/>
                <w:lang w:val="zh-TW"/>
              </w:rPr>
              <w:t>點之規定辦理；政府機關具公務人員身分之科技人才借調至公民營機構者，應依「公務人員留職停薪辦法」（以下簡稱留停辦法）第</w:t>
            </w:r>
            <w:r w:rsidR="000E09ED" w:rsidRPr="004E74D8">
              <w:rPr>
                <w:rFonts w:ascii="Times New Roman" w:eastAsia="標楷體" w:hAnsi="Times New Roman" w:cs="Times New Roman" w:hint="eastAsia"/>
                <w:kern w:val="32"/>
                <w:szCs w:val="32"/>
                <w:lang w:val="zh-TW"/>
              </w:rPr>
              <w:t>四</w:t>
            </w:r>
            <w:r w:rsidR="00CD7394" w:rsidRPr="004E74D8">
              <w:rPr>
                <w:rFonts w:ascii="Times New Roman" w:eastAsia="標楷體" w:hAnsi="Times New Roman" w:cs="Times New Roman"/>
                <w:kern w:val="32"/>
                <w:szCs w:val="32"/>
                <w:lang w:val="zh-TW"/>
              </w:rPr>
              <w:t>條第</w:t>
            </w:r>
            <w:r w:rsidR="000E09ED" w:rsidRPr="004E74D8">
              <w:rPr>
                <w:rFonts w:ascii="Times New Roman" w:eastAsia="標楷體" w:hAnsi="Times New Roman" w:cs="Times New Roman" w:hint="eastAsia"/>
                <w:kern w:val="32"/>
                <w:szCs w:val="32"/>
                <w:lang w:val="zh-TW"/>
              </w:rPr>
              <w:t>六</w:t>
            </w:r>
            <w:r w:rsidR="00CD7394" w:rsidRPr="004E74D8">
              <w:rPr>
                <w:rFonts w:ascii="Times New Roman" w:eastAsia="標楷體" w:hAnsi="Times New Roman" w:cs="Times New Roman"/>
                <w:kern w:val="32"/>
                <w:szCs w:val="32"/>
                <w:lang w:val="zh-TW"/>
              </w:rPr>
              <w:t>款規定辦理留職停薪；</w:t>
            </w:r>
            <w:r w:rsidR="00901A43" w:rsidRPr="004E74D8">
              <w:rPr>
                <w:rFonts w:ascii="Times New Roman" w:eastAsia="標楷體" w:hAnsi="Times New Roman" w:cs="Times New Roman" w:hint="eastAsia"/>
                <w:kern w:val="32"/>
                <w:szCs w:val="32"/>
                <w:lang w:val="zh-TW"/>
              </w:rPr>
              <w:t>另考量行政法人大多為不具公務人員身分之人員</w:t>
            </w:r>
            <w:r w:rsidR="00901A43" w:rsidRPr="004E74D8">
              <w:rPr>
                <w:rFonts w:ascii="標楷體" w:eastAsia="標楷體" w:hAnsi="標楷體" w:cs="Times New Roman" w:hint="eastAsia"/>
                <w:kern w:val="32"/>
                <w:szCs w:val="32"/>
                <w:lang w:val="zh-TW"/>
              </w:rPr>
              <w:t>，</w:t>
            </w:r>
            <w:r w:rsidR="004E74D8">
              <w:rPr>
                <w:rFonts w:ascii="標楷體" w:eastAsia="標楷體" w:hAnsi="標楷體" w:cs="Times New Roman" w:hint="eastAsia"/>
                <w:kern w:val="32"/>
                <w:szCs w:val="32"/>
                <w:lang w:val="zh-TW"/>
              </w:rPr>
              <w:t>爰其借調</w:t>
            </w:r>
            <w:r w:rsidR="00470B27">
              <w:rPr>
                <w:rFonts w:ascii="標楷體" w:eastAsia="標楷體" w:hAnsi="標楷體" w:cs="Times New Roman" w:hint="eastAsia"/>
                <w:kern w:val="32"/>
                <w:szCs w:val="32"/>
                <w:lang w:val="zh-TW"/>
              </w:rPr>
              <w:t>至政府機關或公營機構</w:t>
            </w:r>
            <w:r w:rsidR="004E74D8">
              <w:rPr>
                <w:rFonts w:ascii="標楷體" w:eastAsia="標楷體" w:hAnsi="標楷體" w:cs="Times New Roman" w:hint="eastAsia"/>
                <w:kern w:val="32"/>
                <w:szCs w:val="32"/>
                <w:lang w:val="zh-TW"/>
              </w:rPr>
              <w:t>同民營機構人員</w:t>
            </w:r>
            <w:r w:rsidR="00470B27">
              <w:rPr>
                <w:rFonts w:ascii="標楷體" w:eastAsia="標楷體" w:hAnsi="標楷體" w:cs="Times New Roman" w:hint="eastAsia"/>
                <w:kern w:val="32"/>
                <w:szCs w:val="32"/>
                <w:lang w:val="zh-TW"/>
              </w:rPr>
              <w:t>之借調規範</w:t>
            </w:r>
            <w:r w:rsidR="004E74D8">
              <w:rPr>
                <w:rFonts w:ascii="標楷體" w:eastAsia="標楷體" w:hAnsi="標楷體" w:cs="Times New Roman" w:hint="eastAsia"/>
                <w:kern w:val="32"/>
                <w:szCs w:val="32"/>
                <w:lang w:val="zh-TW"/>
              </w:rPr>
              <w:t>。</w:t>
            </w:r>
            <w:r w:rsidR="004E74D8" w:rsidRPr="004E74D8">
              <w:rPr>
                <w:rFonts w:ascii="標楷體" w:eastAsia="標楷體" w:hAnsi="標楷體" w:cs="Times New Roman"/>
                <w:szCs w:val="24"/>
              </w:rPr>
              <w:t xml:space="preserve"> </w:t>
            </w:r>
          </w:p>
          <w:p w:rsidR="004C7959" w:rsidRPr="004E74D8" w:rsidRDefault="00861BED" w:rsidP="004E74D8">
            <w:pPr>
              <w:pStyle w:val="a9"/>
              <w:numPr>
                <w:ilvl w:val="0"/>
                <w:numId w:val="35"/>
              </w:numPr>
              <w:spacing w:line="420" w:lineRule="exact"/>
              <w:ind w:leftChars="0"/>
              <w:jc w:val="both"/>
              <w:rPr>
                <w:rFonts w:ascii="標楷體" w:eastAsia="標楷體" w:hAnsi="標楷體" w:cs="Times New Roman"/>
                <w:szCs w:val="24"/>
              </w:rPr>
            </w:pPr>
            <w:r w:rsidRPr="004E74D8">
              <w:rPr>
                <w:rFonts w:ascii="Times New Roman" w:eastAsia="標楷體" w:hAnsi="Times New Roman" w:cs="Times New Roman" w:hint="eastAsia"/>
                <w:kern w:val="32"/>
                <w:szCs w:val="32"/>
              </w:rPr>
              <w:t>經檢視</w:t>
            </w:r>
            <w:r w:rsidR="00145380" w:rsidRPr="004E74D8">
              <w:rPr>
                <w:rFonts w:ascii="Times New Roman" w:eastAsia="標楷體" w:hAnsi="Times New Roman" w:cs="Times New Roman" w:hint="eastAsia"/>
                <w:kern w:val="32"/>
                <w:szCs w:val="32"/>
                <w:lang w:val="zh-TW"/>
              </w:rPr>
              <w:t>行政法人具公務人員身分借調至政府機關</w:t>
            </w:r>
            <w:r w:rsidR="00EB4534">
              <w:rPr>
                <w:rFonts w:ascii="Times New Roman" w:eastAsia="標楷體" w:hAnsi="Times New Roman" w:cs="Times New Roman" w:hint="eastAsia"/>
                <w:kern w:val="32"/>
                <w:szCs w:val="32"/>
                <w:lang w:val="zh-TW"/>
              </w:rPr>
              <w:t>或</w:t>
            </w:r>
            <w:r w:rsidR="00145380" w:rsidRPr="004E74D8">
              <w:rPr>
                <w:rFonts w:ascii="Times New Roman" w:eastAsia="標楷體" w:hAnsi="Times New Roman" w:cs="Times New Roman" w:hint="eastAsia"/>
                <w:kern w:val="32"/>
                <w:szCs w:val="32"/>
                <w:lang w:val="zh-TW"/>
              </w:rPr>
              <w:t>公營機構現行尚無相關法令規範</w:t>
            </w:r>
            <w:r w:rsidR="00145380" w:rsidRPr="004E74D8">
              <w:rPr>
                <w:rFonts w:ascii="標楷體" w:eastAsia="標楷體" w:hAnsi="標楷體" w:cs="Times New Roman" w:hint="eastAsia"/>
                <w:kern w:val="32"/>
                <w:szCs w:val="32"/>
                <w:lang w:val="zh-TW"/>
              </w:rPr>
              <w:t>，</w:t>
            </w:r>
            <w:r w:rsidR="005645EB">
              <w:rPr>
                <w:rFonts w:ascii="標楷體" w:eastAsia="標楷體" w:hAnsi="標楷體" w:cs="Times New Roman" w:hint="eastAsia"/>
                <w:kern w:val="32"/>
                <w:szCs w:val="32"/>
                <w:lang w:val="zh-TW"/>
              </w:rPr>
              <w:t>惟</w:t>
            </w:r>
            <w:r w:rsidR="00145380" w:rsidRPr="004E74D8">
              <w:rPr>
                <w:rFonts w:ascii="標楷體" w:eastAsia="標楷體" w:hAnsi="標楷體" w:cs="Times New Roman" w:hint="eastAsia"/>
                <w:kern w:val="32"/>
                <w:szCs w:val="32"/>
                <w:lang w:val="zh-TW"/>
              </w:rPr>
              <w:t>查行政法人法第二十一</w:t>
            </w:r>
            <w:r w:rsidR="00145380" w:rsidRPr="004E74D8">
              <w:rPr>
                <w:rFonts w:ascii="標楷體" w:eastAsia="標楷體" w:hAnsi="標楷體" w:cs="Times New Roman" w:hint="eastAsia"/>
                <w:kern w:val="32"/>
                <w:szCs w:val="32"/>
                <w:lang w:val="zh-TW"/>
              </w:rPr>
              <w:lastRenderedPageBreak/>
              <w:t>條規定略以，原機關（構）改制為行政法人，隨同移轉繼續任用者仍具公務人員身分，其任用</w:t>
            </w:r>
            <w:r w:rsidR="00145380" w:rsidRPr="004E74D8">
              <w:rPr>
                <w:rFonts w:ascii="細明體" w:eastAsia="細明體" w:hAnsi="細明體" w:cs="Times New Roman" w:hint="eastAsia"/>
                <w:kern w:val="32"/>
                <w:szCs w:val="32"/>
                <w:lang w:val="zh-TW"/>
              </w:rPr>
              <w:t>、</w:t>
            </w:r>
            <w:r w:rsidR="00145380" w:rsidRPr="004E74D8">
              <w:rPr>
                <w:rFonts w:ascii="標楷體" w:eastAsia="標楷體" w:hAnsi="標楷體" w:cs="Times New Roman" w:hint="eastAsia"/>
                <w:kern w:val="32"/>
                <w:szCs w:val="32"/>
                <w:lang w:val="zh-TW"/>
              </w:rPr>
              <w:t>服務</w:t>
            </w:r>
            <w:r w:rsidR="00145380" w:rsidRPr="004E74D8">
              <w:rPr>
                <w:rFonts w:ascii="細明體" w:eastAsia="細明體" w:hAnsi="細明體" w:cs="Times New Roman" w:hint="eastAsia"/>
                <w:kern w:val="32"/>
                <w:szCs w:val="32"/>
                <w:lang w:val="zh-TW"/>
              </w:rPr>
              <w:t>、</w:t>
            </w:r>
            <w:r w:rsidR="00145380" w:rsidRPr="004E74D8">
              <w:rPr>
                <w:rFonts w:ascii="標楷體" w:eastAsia="標楷體" w:hAnsi="標楷體" w:cs="Times New Roman"/>
                <w:kern w:val="32"/>
                <w:szCs w:val="32"/>
                <w:lang w:val="zh-TW"/>
              </w:rPr>
              <w:t>…</w:t>
            </w:r>
            <w:r w:rsidR="00145380" w:rsidRPr="004E74D8">
              <w:rPr>
                <w:rFonts w:ascii="標楷體" w:eastAsia="標楷體" w:hAnsi="標楷體" w:cs="Times New Roman" w:hint="eastAsia"/>
                <w:kern w:val="32"/>
                <w:szCs w:val="32"/>
                <w:lang w:val="zh-TW"/>
              </w:rPr>
              <w:t>及其他權益事項，均依原適用之公務人員相關法令辦理。爰如為應科技人才借調需求，行政法人具公務人員身分之科技人才借調至政府機關，類推適用</w:t>
            </w:r>
            <w:r w:rsidR="00145380" w:rsidRPr="004E74D8">
              <w:rPr>
                <w:rFonts w:ascii="Times New Roman" w:eastAsia="標楷體" w:hAnsi="Times New Roman" w:cs="Times New Roman"/>
                <w:kern w:val="32"/>
                <w:szCs w:val="32"/>
                <w:lang w:val="zh-TW"/>
              </w:rPr>
              <w:t>借調及兼職要點之規定辦理</w:t>
            </w:r>
            <w:r w:rsidR="00145380" w:rsidRPr="004E74D8">
              <w:rPr>
                <w:rFonts w:ascii="標楷體" w:eastAsia="標楷體" w:hAnsi="標楷體" w:cs="Times New Roman" w:hint="eastAsia"/>
                <w:kern w:val="32"/>
                <w:szCs w:val="32"/>
                <w:lang w:val="zh-TW"/>
              </w:rPr>
              <w:t>，至行政法人具公務人員身分之科技人才借調至公營機構，則類推適用留職停薪辦法</w:t>
            </w:r>
            <w:r w:rsidR="00145380" w:rsidRPr="004E74D8">
              <w:rPr>
                <w:rFonts w:ascii="Times New Roman" w:eastAsia="標楷體" w:hAnsi="Times New Roman" w:cs="Times New Roman"/>
                <w:kern w:val="32"/>
                <w:szCs w:val="32"/>
                <w:lang w:val="zh-TW"/>
              </w:rPr>
              <w:t>之規定辦理</w:t>
            </w:r>
            <w:r w:rsidR="00145380" w:rsidRPr="004E74D8">
              <w:rPr>
                <w:rFonts w:ascii="標楷體" w:eastAsia="標楷體" w:hAnsi="標楷體" w:cs="Times New Roman" w:hint="eastAsia"/>
                <w:kern w:val="32"/>
                <w:szCs w:val="32"/>
                <w:lang w:val="zh-TW"/>
              </w:rPr>
              <w:t>。</w:t>
            </w:r>
          </w:p>
          <w:p w:rsidR="000F4A5A" w:rsidRDefault="004E74D8" w:rsidP="004E74D8">
            <w:pPr>
              <w:pStyle w:val="a9"/>
              <w:numPr>
                <w:ilvl w:val="0"/>
                <w:numId w:val="27"/>
              </w:numPr>
              <w:spacing w:line="420" w:lineRule="exact"/>
              <w:ind w:leftChars="0"/>
              <w:jc w:val="both"/>
              <w:rPr>
                <w:rFonts w:ascii="Times New Roman" w:eastAsia="標楷體" w:hAnsi="Times New Roman" w:cs="Times New Roman"/>
                <w:kern w:val="32"/>
                <w:szCs w:val="32"/>
                <w:lang w:val="zh-TW"/>
              </w:rPr>
            </w:pPr>
            <w:r>
              <w:rPr>
                <w:rFonts w:ascii="Times New Roman" w:eastAsia="標楷體" w:hAnsi="Times New Roman" w:cs="Times New Roman" w:hint="eastAsia"/>
                <w:kern w:val="32"/>
                <w:szCs w:val="32"/>
                <w:lang w:val="zh-TW"/>
              </w:rPr>
              <w:t>現行第二款</w:t>
            </w:r>
            <w:r w:rsidR="00E24C37" w:rsidRPr="004E74D8">
              <w:rPr>
                <w:rFonts w:ascii="Times New Roman" w:eastAsia="標楷體" w:hAnsi="Times New Roman" w:cs="Times New Roman" w:hint="eastAsia"/>
                <w:kern w:val="32"/>
                <w:szCs w:val="32"/>
                <w:lang w:val="zh-TW"/>
              </w:rPr>
              <w:t>第四目規範借調人員支薪方式，為求文字簡化整併為一目，又留職停薪辦法</w:t>
            </w:r>
            <w:r w:rsidR="00470B27">
              <w:rPr>
                <w:rFonts w:ascii="Times New Roman" w:eastAsia="標楷體" w:hAnsi="Times New Roman" w:cs="Times New Roman" w:hint="eastAsia"/>
                <w:kern w:val="32"/>
                <w:szCs w:val="32"/>
                <w:lang w:val="zh-TW"/>
              </w:rPr>
              <w:t>與</w:t>
            </w:r>
            <w:r w:rsidR="00E24C37" w:rsidRPr="004E74D8">
              <w:rPr>
                <w:rFonts w:ascii="Times New Roman" w:eastAsia="標楷體" w:hAnsi="Times New Roman" w:cs="Times New Roman"/>
                <w:kern w:val="32"/>
                <w:szCs w:val="32"/>
                <w:lang w:val="zh-TW"/>
              </w:rPr>
              <w:t>借調及兼職要點</w:t>
            </w:r>
            <w:r w:rsidR="00E24C37" w:rsidRPr="004E74D8">
              <w:rPr>
                <w:rFonts w:ascii="Times New Roman" w:eastAsia="標楷體" w:hAnsi="Times New Roman" w:cs="Times New Roman" w:hint="eastAsia"/>
                <w:kern w:val="32"/>
                <w:szCs w:val="32"/>
                <w:lang w:val="zh-TW"/>
              </w:rPr>
              <w:t>均已規範借調人員之考績（核）與晉敘辦理方式，爰刪除現行有關規定。復</w:t>
            </w:r>
            <w:r w:rsidR="000F4A5A" w:rsidRPr="004E74D8">
              <w:rPr>
                <w:rFonts w:ascii="Times New Roman" w:eastAsia="標楷體" w:hAnsi="Times New Roman" w:cs="Times New Roman" w:hint="eastAsia"/>
                <w:kern w:val="32"/>
                <w:szCs w:val="32"/>
                <w:lang w:val="zh-TW"/>
              </w:rPr>
              <w:t>依</w:t>
            </w:r>
            <w:r w:rsidR="000F684F" w:rsidRPr="004E74D8">
              <w:rPr>
                <w:rFonts w:ascii="Times New Roman" w:eastAsia="標楷體" w:hAnsi="Times New Roman" w:cs="Times New Roman" w:hint="eastAsia"/>
                <w:kern w:val="32"/>
                <w:szCs w:val="32"/>
                <w:lang w:val="zh-TW"/>
              </w:rPr>
              <w:t>「</w:t>
            </w:r>
            <w:r w:rsidR="000F4A5A" w:rsidRPr="004E74D8">
              <w:rPr>
                <w:rFonts w:ascii="Times New Roman" w:eastAsia="標楷體" w:hAnsi="Times New Roman" w:cs="Times New Roman" w:hint="eastAsia"/>
                <w:kern w:val="32"/>
                <w:szCs w:val="32"/>
                <w:lang w:val="zh-TW"/>
              </w:rPr>
              <w:t>聘用人員聘用條例</w:t>
            </w:r>
            <w:r w:rsidR="000F684F" w:rsidRPr="004E74D8">
              <w:rPr>
                <w:rFonts w:ascii="Times New Roman" w:eastAsia="標楷體" w:hAnsi="Times New Roman" w:cs="Times New Roman" w:hint="eastAsia"/>
                <w:kern w:val="32"/>
                <w:szCs w:val="32"/>
                <w:lang w:val="zh-TW"/>
              </w:rPr>
              <w:t>」</w:t>
            </w:r>
            <w:r w:rsidR="000F4A5A" w:rsidRPr="004E74D8">
              <w:rPr>
                <w:rFonts w:ascii="Times New Roman" w:eastAsia="標楷體" w:hAnsi="Times New Roman" w:cs="Times New Roman" w:hint="eastAsia"/>
                <w:kern w:val="32"/>
                <w:szCs w:val="32"/>
                <w:lang w:val="zh-TW"/>
              </w:rPr>
              <w:t>規定，聘用人員係以報酬為準，爰</w:t>
            </w:r>
            <w:r w:rsidR="001877BD" w:rsidRPr="004E74D8">
              <w:rPr>
                <w:rFonts w:ascii="Times New Roman" w:eastAsia="標楷體" w:hAnsi="Times New Roman" w:cs="Times New Roman" w:hint="eastAsia"/>
                <w:kern w:val="32"/>
                <w:szCs w:val="32"/>
                <w:lang w:val="zh-TW"/>
              </w:rPr>
              <w:t>本</w:t>
            </w:r>
            <w:r w:rsidR="000F684F" w:rsidRPr="004E74D8">
              <w:rPr>
                <w:rFonts w:ascii="Times New Roman" w:eastAsia="標楷體" w:hAnsi="Times New Roman" w:cs="Times New Roman" w:hint="eastAsia"/>
                <w:kern w:val="32"/>
                <w:szCs w:val="32"/>
                <w:lang w:val="zh-TW"/>
              </w:rPr>
              <w:t>點第</w:t>
            </w:r>
            <w:r w:rsidR="000F56DB" w:rsidRPr="004E74D8">
              <w:rPr>
                <w:rFonts w:ascii="Times New Roman" w:eastAsia="標楷體" w:hAnsi="Times New Roman" w:cs="Times New Roman" w:hint="eastAsia"/>
                <w:kern w:val="32"/>
                <w:szCs w:val="32"/>
                <w:lang w:val="zh-TW"/>
              </w:rPr>
              <w:t>二</w:t>
            </w:r>
            <w:r w:rsidR="000F684F" w:rsidRPr="004E74D8">
              <w:rPr>
                <w:rFonts w:ascii="Times New Roman" w:eastAsia="標楷體" w:hAnsi="Times New Roman" w:cs="Times New Roman" w:hint="eastAsia"/>
                <w:kern w:val="32"/>
                <w:szCs w:val="32"/>
                <w:lang w:val="zh-TW"/>
              </w:rPr>
              <w:t>款第</w:t>
            </w:r>
            <w:r w:rsidR="00E24C37" w:rsidRPr="004E74D8">
              <w:rPr>
                <w:rFonts w:ascii="Times New Roman" w:eastAsia="標楷體" w:hAnsi="Times New Roman" w:cs="Times New Roman" w:hint="eastAsia"/>
                <w:kern w:val="32"/>
                <w:szCs w:val="32"/>
                <w:lang w:val="zh-TW"/>
              </w:rPr>
              <w:t>四</w:t>
            </w:r>
            <w:r w:rsidR="000F684F" w:rsidRPr="004E74D8">
              <w:rPr>
                <w:rFonts w:ascii="Times New Roman" w:eastAsia="標楷體" w:hAnsi="Times New Roman" w:cs="Times New Roman" w:hint="eastAsia"/>
                <w:kern w:val="32"/>
                <w:szCs w:val="32"/>
                <w:lang w:val="zh-TW"/>
              </w:rPr>
              <w:t>目有關</w:t>
            </w:r>
            <w:r w:rsidR="00944DF8" w:rsidRPr="004E74D8">
              <w:rPr>
                <w:rFonts w:ascii="Times New Roman" w:eastAsia="標楷體" w:hAnsi="Times New Roman" w:cs="Times New Roman" w:hint="eastAsia"/>
                <w:kern w:val="32"/>
                <w:szCs w:val="32"/>
                <w:lang w:val="zh-TW"/>
              </w:rPr>
              <w:lastRenderedPageBreak/>
              <w:t>不具公務人員身分之</w:t>
            </w:r>
            <w:r w:rsidR="000F684F" w:rsidRPr="004E74D8">
              <w:rPr>
                <w:rFonts w:ascii="Times New Roman" w:eastAsia="標楷體" w:hAnsi="Times New Roman" w:cs="Times New Roman" w:hint="eastAsia"/>
                <w:kern w:val="32"/>
                <w:szCs w:val="32"/>
                <w:lang w:val="zh-TW"/>
              </w:rPr>
              <w:t>科技人才借調之支薪，</w:t>
            </w:r>
            <w:r w:rsidR="000F4A5A" w:rsidRPr="004E74D8">
              <w:rPr>
                <w:rFonts w:ascii="Times New Roman" w:eastAsia="標楷體" w:hAnsi="Times New Roman" w:cs="Times New Roman" w:hint="eastAsia"/>
                <w:kern w:val="32"/>
                <w:szCs w:val="32"/>
                <w:lang w:val="zh-TW"/>
              </w:rPr>
              <w:t>文字酌予修正。</w:t>
            </w:r>
          </w:p>
          <w:p w:rsidR="00E24C37" w:rsidRPr="00E41D9B" w:rsidRDefault="004E74D8" w:rsidP="00E41D9B">
            <w:pPr>
              <w:pStyle w:val="a9"/>
              <w:numPr>
                <w:ilvl w:val="0"/>
                <w:numId w:val="27"/>
              </w:numPr>
              <w:spacing w:line="420" w:lineRule="exact"/>
              <w:ind w:leftChars="0"/>
              <w:jc w:val="both"/>
              <w:rPr>
                <w:rFonts w:ascii="Times New Roman" w:eastAsia="標楷體" w:hAnsi="Times New Roman" w:cs="Times New Roman"/>
                <w:kern w:val="32"/>
                <w:szCs w:val="32"/>
                <w:lang w:val="zh-TW"/>
              </w:rPr>
            </w:pPr>
            <w:r w:rsidRPr="004E74D8">
              <w:rPr>
                <w:rFonts w:ascii="Times New Roman" w:eastAsia="標楷體" w:hAnsi="Times New Roman" w:cs="Times New Roman" w:hint="eastAsia"/>
                <w:kern w:val="32"/>
                <w:szCs w:val="32"/>
                <w:lang w:val="zh-TW"/>
              </w:rPr>
              <w:t>現行第</w:t>
            </w:r>
            <w:r>
              <w:rPr>
                <w:rFonts w:ascii="Times New Roman" w:eastAsia="標楷體" w:hAnsi="Times New Roman" w:cs="Times New Roman" w:hint="eastAsia"/>
                <w:kern w:val="32"/>
                <w:szCs w:val="32"/>
                <w:lang w:val="zh-TW"/>
              </w:rPr>
              <w:t>五目已納入第一目及第二目規範</w:t>
            </w:r>
            <w:r>
              <w:rPr>
                <w:rFonts w:ascii="標楷體" w:eastAsia="標楷體" w:hAnsi="標楷體" w:cs="Times New Roman" w:hint="eastAsia"/>
                <w:kern w:val="32"/>
                <w:szCs w:val="32"/>
                <w:lang w:val="zh-TW"/>
              </w:rPr>
              <w:t>，</w:t>
            </w:r>
            <w:r>
              <w:rPr>
                <w:rFonts w:ascii="Times New Roman" w:eastAsia="標楷體" w:hAnsi="Times New Roman" w:cs="Times New Roman" w:hint="eastAsia"/>
                <w:kern w:val="32"/>
                <w:szCs w:val="32"/>
                <w:lang w:val="zh-TW"/>
              </w:rPr>
              <w:t>爰</w:t>
            </w:r>
            <w:r w:rsidR="00470B27">
              <w:rPr>
                <w:rFonts w:ascii="Times New Roman" w:eastAsia="標楷體" w:hAnsi="Times New Roman" w:cs="Times New Roman" w:hint="eastAsia"/>
                <w:kern w:val="32"/>
                <w:szCs w:val="32"/>
                <w:lang w:val="zh-TW"/>
              </w:rPr>
              <w:t>予</w:t>
            </w:r>
            <w:r>
              <w:rPr>
                <w:rFonts w:ascii="Times New Roman" w:eastAsia="標楷體" w:hAnsi="Times New Roman" w:cs="Times New Roman" w:hint="eastAsia"/>
                <w:kern w:val="32"/>
                <w:szCs w:val="32"/>
                <w:lang w:val="zh-TW"/>
              </w:rPr>
              <w:t>刪除</w:t>
            </w:r>
            <w:r w:rsidR="00E41D9B">
              <w:rPr>
                <w:rFonts w:ascii="標楷體" w:eastAsia="標楷體" w:hAnsi="標楷體" w:cs="Times New Roman" w:hint="eastAsia"/>
                <w:kern w:val="32"/>
                <w:szCs w:val="32"/>
                <w:lang w:val="zh-TW"/>
              </w:rPr>
              <w:t>，</w:t>
            </w:r>
            <w:r w:rsidR="00E41D9B">
              <w:rPr>
                <w:rFonts w:ascii="Times New Roman" w:eastAsia="標楷體" w:hAnsi="Times New Roman" w:cs="Times New Roman" w:hint="eastAsia"/>
                <w:kern w:val="32"/>
                <w:szCs w:val="32"/>
                <w:lang w:val="zh-TW"/>
              </w:rPr>
              <w:t>並將</w:t>
            </w:r>
            <w:r w:rsidR="00E41D9B">
              <w:rPr>
                <w:rFonts w:ascii="標楷體" w:eastAsia="標楷體" w:hAnsi="標楷體" w:cs="Times New Roman" w:hint="eastAsia"/>
              </w:rPr>
              <w:t>第</w:t>
            </w:r>
            <w:r w:rsidR="00E41D9B" w:rsidRPr="004E74D8">
              <w:rPr>
                <w:rFonts w:ascii="標楷體" w:eastAsia="標楷體" w:hAnsi="標楷體" w:cs="Times New Roman" w:hint="eastAsia"/>
              </w:rPr>
              <w:t>六目</w:t>
            </w:r>
            <w:r w:rsidR="00E41D9B">
              <w:rPr>
                <w:rFonts w:ascii="標楷體" w:eastAsia="標楷體" w:hAnsi="標楷體" w:cs="Times New Roman" w:hint="eastAsia"/>
              </w:rPr>
              <w:t>移列為</w:t>
            </w:r>
            <w:r w:rsidR="00E41D9B" w:rsidRPr="004E74D8">
              <w:rPr>
                <w:rFonts w:ascii="標楷體" w:eastAsia="標楷體" w:hAnsi="標楷體" w:cs="Times New Roman" w:hint="eastAsia"/>
              </w:rPr>
              <w:t>第五目。</w:t>
            </w:r>
          </w:p>
        </w:tc>
      </w:tr>
      <w:tr w:rsidR="00DD3058" w:rsidRPr="00A6111B" w:rsidTr="00BD7BDA">
        <w:trPr>
          <w:trHeight w:val="540"/>
        </w:trPr>
        <w:tc>
          <w:tcPr>
            <w:tcW w:w="2779" w:type="dxa"/>
          </w:tcPr>
          <w:p w:rsidR="00DD3058" w:rsidRPr="00DD3058" w:rsidRDefault="00DD3058" w:rsidP="00552FD4">
            <w:pPr>
              <w:pStyle w:val="a9"/>
              <w:numPr>
                <w:ilvl w:val="0"/>
                <w:numId w:val="18"/>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lastRenderedPageBreak/>
              <w:t>科技人才依本要點相互支援者，其人事權責區分如下：</w:t>
            </w:r>
          </w:p>
          <w:p w:rsidR="00DD3058" w:rsidRDefault="00DD3058" w:rsidP="00DD3058">
            <w:pPr>
              <w:pStyle w:val="a9"/>
              <w:numPr>
                <w:ilvl w:val="0"/>
                <w:numId w:val="16"/>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轉任人員：由轉任機關（構）</w:t>
            </w:r>
            <w:r w:rsidR="000F684F" w:rsidRPr="000F684F">
              <w:rPr>
                <w:rFonts w:ascii="細明體" w:eastAsia="細明體" w:hAnsi="細明體" w:cs="Times New Roman" w:hint="eastAsia"/>
                <w:szCs w:val="24"/>
                <w:u w:val="single"/>
              </w:rPr>
              <w:t>、</w:t>
            </w:r>
            <w:r w:rsidR="000F684F" w:rsidRPr="000F684F">
              <w:rPr>
                <w:rFonts w:ascii="標楷體" w:eastAsia="標楷體" w:hAnsi="標楷體" w:cs="Times New Roman" w:hint="eastAsia"/>
                <w:szCs w:val="24"/>
                <w:u w:val="single"/>
              </w:rPr>
              <w:t>行政法人</w:t>
            </w:r>
            <w:r w:rsidRPr="00DD3058">
              <w:rPr>
                <w:rFonts w:ascii="標楷體" w:eastAsia="標楷體" w:hAnsi="標楷體" w:cs="Times New Roman" w:hint="eastAsia"/>
                <w:szCs w:val="24"/>
              </w:rPr>
              <w:t>或由主管機關依有關人事權責之規定辦理。</w:t>
            </w:r>
          </w:p>
          <w:p w:rsidR="00DD3058" w:rsidRPr="00DD3058" w:rsidRDefault="00DD3058" w:rsidP="00DD3058">
            <w:pPr>
              <w:pStyle w:val="a9"/>
              <w:numPr>
                <w:ilvl w:val="0"/>
                <w:numId w:val="16"/>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借調人員：應報經行政院核准後行之。</w:t>
            </w:r>
          </w:p>
        </w:tc>
        <w:tc>
          <w:tcPr>
            <w:tcW w:w="2778" w:type="dxa"/>
          </w:tcPr>
          <w:p w:rsidR="00DD3058" w:rsidRPr="00DD3058" w:rsidRDefault="00DD3058" w:rsidP="00DD3058">
            <w:pPr>
              <w:pStyle w:val="a9"/>
              <w:numPr>
                <w:ilvl w:val="0"/>
                <w:numId w:val="17"/>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科技人才依本要點相互支援者，其人事權責區分如下：</w:t>
            </w:r>
          </w:p>
          <w:p w:rsidR="00B80FBB" w:rsidRDefault="00DD3058" w:rsidP="00B80FBB">
            <w:pPr>
              <w:pStyle w:val="a9"/>
              <w:numPr>
                <w:ilvl w:val="0"/>
                <w:numId w:val="25"/>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轉任人員：由轉任機關（構）或由主管機關依有關人事權責之規定辦理。</w:t>
            </w:r>
          </w:p>
          <w:p w:rsidR="00DD3058" w:rsidRPr="00B80FBB" w:rsidRDefault="00DD3058" w:rsidP="00B80FBB">
            <w:pPr>
              <w:pStyle w:val="a9"/>
              <w:numPr>
                <w:ilvl w:val="0"/>
                <w:numId w:val="25"/>
              </w:numPr>
              <w:tabs>
                <w:tab w:val="left" w:pos="826"/>
              </w:tabs>
              <w:spacing w:line="420" w:lineRule="exact"/>
              <w:ind w:leftChars="0"/>
              <w:jc w:val="both"/>
              <w:rPr>
                <w:rFonts w:ascii="標楷體" w:eastAsia="標楷體" w:hAnsi="標楷體" w:cs="Times New Roman"/>
                <w:szCs w:val="24"/>
              </w:rPr>
            </w:pPr>
            <w:r w:rsidRPr="00B80FBB">
              <w:rPr>
                <w:rFonts w:ascii="標楷體" w:eastAsia="標楷體" w:hAnsi="標楷體" w:cs="Times New Roman" w:hint="eastAsia"/>
                <w:szCs w:val="24"/>
              </w:rPr>
              <w:t>借調人員：應報經行政院核准後行之。</w:t>
            </w:r>
          </w:p>
        </w:tc>
        <w:tc>
          <w:tcPr>
            <w:tcW w:w="2805" w:type="dxa"/>
          </w:tcPr>
          <w:p w:rsidR="00DD3058" w:rsidRDefault="000F684F" w:rsidP="000F684F">
            <w:pPr>
              <w:spacing w:line="420" w:lineRule="exact"/>
              <w:jc w:val="both"/>
              <w:rPr>
                <w:rFonts w:ascii="標楷體" w:eastAsia="標楷體" w:hAnsi="標楷體" w:cs="Times New Roman"/>
                <w:szCs w:val="24"/>
              </w:rPr>
            </w:pPr>
            <w:r>
              <w:rPr>
                <w:rFonts w:ascii="標楷體" w:eastAsia="標楷體" w:hAnsi="標楷體" w:cs="Times New Roman" w:hint="eastAsia"/>
                <w:szCs w:val="24"/>
              </w:rPr>
              <w:t>配合增列行政法人為適用對象，酌修本點文字。</w:t>
            </w:r>
          </w:p>
        </w:tc>
      </w:tr>
      <w:tr w:rsidR="00DD3058" w:rsidRPr="00A6111B" w:rsidTr="00BD7BDA">
        <w:trPr>
          <w:trHeight w:val="540"/>
        </w:trPr>
        <w:tc>
          <w:tcPr>
            <w:tcW w:w="2779" w:type="dxa"/>
          </w:tcPr>
          <w:p w:rsidR="00DD3058" w:rsidRPr="00DD3058" w:rsidRDefault="00DD3058" w:rsidP="00D93FC9">
            <w:pPr>
              <w:pStyle w:val="a9"/>
              <w:numPr>
                <w:ilvl w:val="0"/>
                <w:numId w:val="18"/>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民營機構</w:t>
            </w:r>
            <w:r w:rsidR="00D93FC9" w:rsidRPr="00D93FC9">
              <w:rPr>
                <w:rFonts w:ascii="標楷體" w:eastAsia="標楷體" w:hAnsi="標楷體" w:cs="Times New Roman" w:hint="eastAsia"/>
                <w:szCs w:val="24"/>
                <w:u w:val="single"/>
              </w:rPr>
              <w:t>或</w:t>
            </w:r>
            <w:r w:rsidR="00D93FC9" w:rsidRPr="00DD3058">
              <w:rPr>
                <w:rFonts w:ascii="標楷體" w:eastAsia="標楷體" w:hAnsi="標楷體" w:cs="Times New Roman" w:hint="eastAsia"/>
                <w:szCs w:val="24"/>
                <w:u w:val="single"/>
              </w:rPr>
              <w:t>行政法人</w:t>
            </w:r>
            <w:r w:rsidRPr="00DD3058">
              <w:rPr>
                <w:rFonts w:ascii="標楷體" w:eastAsia="標楷體" w:hAnsi="標楷體" w:cs="Times New Roman" w:hint="eastAsia"/>
                <w:szCs w:val="24"/>
              </w:rPr>
              <w:t>科技人才經借調至政府機關或公營機構者，以從事科技研究發展指導及執行科技計畫工作或顧問諮詢事項為限，不得對外行使公權力。</w:t>
            </w:r>
          </w:p>
        </w:tc>
        <w:tc>
          <w:tcPr>
            <w:tcW w:w="2778" w:type="dxa"/>
          </w:tcPr>
          <w:p w:rsidR="00DD3058" w:rsidRPr="00DD3058" w:rsidRDefault="00DD3058" w:rsidP="00DD3058">
            <w:pPr>
              <w:pStyle w:val="a9"/>
              <w:numPr>
                <w:ilvl w:val="0"/>
                <w:numId w:val="17"/>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民營機構科技人才經借調至政府機關或公營機構者，以從事科技研究發展指導及執行科技計畫工作或顧問諮詢事項為限，不得對外行使公權力。</w:t>
            </w:r>
          </w:p>
        </w:tc>
        <w:tc>
          <w:tcPr>
            <w:tcW w:w="2805" w:type="dxa"/>
          </w:tcPr>
          <w:p w:rsidR="00DD3058" w:rsidRDefault="005B4CA0" w:rsidP="005B4CA0">
            <w:pPr>
              <w:spacing w:line="420" w:lineRule="exact"/>
              <w:jc w:val="both"/>
              <w:rPr>
                <w:rFonts w:ascii="標楷體" w:eastAsia="標楷體" w:hAnsi="標楷體" w:cs="Times New Roman"/>
                <w:szCs w:val="24"/>
              </w:rPr>
            </w:pPr>
            <w:r>
              <w:rPr>
                <w:rFonts w:ascii="標楷體" w:eastAsia="標楷體" w:hAnsi="標楷體" w:cs="Times New Roman" w:hint="eastAsia"/>
                <w:szCs w:val="24"/>
              </w:rPr>
              <w:t>配合增列行政法人為適用對象，爰酌修本點文字。</w:t>
            </w:r>
          </w:p>
        </w:tc>
      </w:tr>
      <w:tr w:rsidR="00DD3058" w:rsidRPr="00A6111B" w:rsidTr="00BD7BDA">
        <w:trPr>
          <w:trHeight w:val="540"/>
        </w:trPr>
        <w:tc>
          <w:tcPr>
            <w:tcW w:w="2779" w:type="dxa"/>
          </w:tcPr>
          <w:p w:rsidR="00DD3058" w:rsidRPr="00DD3058" w:rsidRDefault="00DD3058" w:rsidP="00D93FC9">
            <w:pPr>
              <w:pStyle w:val="a9"/>
              <w:numPr>
                <w:ilvl w:val="0"/>
                <w:numId w:val="18"/>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政府機關或公營機構科技人才借調至民營機構</w:t>
            </w:r>
            <w:r w:rsidR="00D93FC9" w:rsidRPr="00D93FC9">
              <w:rPr>
                <w:rFonts w:ascii="標楷體" w:eastAsia="標楷體" w:hAnsi="標楷體" w:cs="Times New Roman" w:hint="eastAsia"/>
                <w:szCs w:val="24"/>
                <w:u w:val="single"/>
              </w:rPr>
              <w:t>或</w:t>
            </w:r>
            <w:r w:rsidR="00D93FC9" w:rsidRPr="00DD3058">
              <w:rPr>
                <w:rFonts w:ascii="標楷體" w:eastAsia="標楷體" w:hAnsi="標楷體" w:cs="Times New Roman" w:hint="eastAsia"/>
                <w:szCs w:val="24"/>
                <w:u w:val="single"/>
              </w:rPr>
              <w:t>行政法人</w:t>
            </w:r>
            <w:r w:rsidRPr="00DD3058">
              <w:rPr>
                <w:rFonts w:ascii="標楷體" w:eastAsia="標楷體" w:hAnsi="標楷體" w:cs="Times New Roman" w:hint="eastAsia"/>
                <w:szCs w:val="24"/>
              </w:rPr>
              <w:t>者，除法律另有規定外，以從事科技研究發展</w:t>
            </w:r>
            <w:r w:rsidRPr="00DD3058">
              <w:rPr>
                <w:rFonts w:ascii="標楷體" w:eastAsia="標楷體" w:hAnsi="標楷體" w:cs="Times New Roman" w:hint="eastAsia"/>
                <w:szCs w:val="24"/>
              </w:rPr>
              <w:lastRenderedPageBreak/>
              <w:t>指導及執行科技計畫工作或顧問諮詢事項為限，不得從事商業行為。</w:t>
            </w:r>
          </w:p>
        </w:tc>
        <w:tc>
          <w:tcPr>
            <w:tcW w:w="2778" w:type="dxa"/>
          </w:tcPr>
          <w:p w:rsidR="00DD3058" w:rsidRPr="00DD3058" w:rsidRDefault="00DD3058" w:rsidP="00DD3058">
            <w:pPr>
              <w:pStyle w:val="a9"/>
              <w:numPr>
                <w:ilvl w:val="0"/>
                <w:numId w:val="17"/>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lastRenderedPageBreak/>
              <w:t>政府機關或公營機構科技人才借調至民營機構者，除法律另有規定外，以從事科技研究發展指導及執行</w:t>
            </w:r>
            <w:r w:rsidRPr="00DD3058">
              <w:rPr>
                <w:rFonts w:ascii="標楷體" w:eastAsia="標楷體" w:hAnsi="標楷體" w:cs="Times New Roman" w:hint="eastAsia"/>
                <w:szCs w:val="24"/>
              </w:rPr>
              <w:lastRenderedPageBreak/>
              <w:t>科技計畫工作或顧問諮詢事項為限，不得從事商業行為。</w:t>
            </w:r>
          </w:p>
        </w:tc>
        <w:tc>
          <w:tcPr>
            <w:tcW w:w="2805" w:type="dxa"/>
          </w:tcPr>
          <w:p w:rsidR="00DD3058" w:rsidRDefault="005B4CA0">
            <w:pPr>
              <w:spacing w:line="420" w:lineRule="exact"/>
              <w:jc w:val="both"/>
              <w:rPr>
                <w:rFonts w:ascii="標楷體" w:eastAsia="標楷體" w:hAnsi="標楷體" w:cs="Times New Roman"/>
                <w:szCs w:val="24"/>
              </w:rPr>
            </w:pPr>
            <w:r>
              <w:rPr>
                <w:rFonts w:ascii="標楷體" w:eastAsia="標楷體" w:hAnsi="標楷體" w:cs="Times New Roman" w:hint="eastAsia"/>
                <w:szCs w:val="24"/>
              </w:rPr>
              <w:lastRenderedPageBreak/>
              <w:t>配合增列行政法人為適用對象</w:t>
            </w:r>
            <w:r w:rsidR="005778F2">
              <w:rPr>
                <w:rFonts w:ascii="標楷體" w:eastAsia="標楷體" w:hAnsi="標楷體" w:cs="Times New Roman" w:hint="eastAsia"/>
                <w:szCs w:val="24"/>
              </w:rPr>
              <w:t>，</w:t>
            </w:r>
            <w:r>
              <w:rPr>
                <w:rFonts w:ascii="標楷體" w:eastAsia="標楷體" w:hAnsi="標楷體" w:cs="Times New Roman" w:hint="eastAsia"/>
                <w:szCs w:val="24"/>
              </w:rPr>
              <w:t>爰酌修本點文字</w:t>
            </w:r>
            <w:r w:rsidR="005778F2">
              <w:rPr>
                <w:rFonts w:ascii="標楷體" w:eastAsia="標楷體" w:hAnsi="標楷體" w:cs="Times New Roman" w:hint="eastAsia"/>
                <w:szCs w:val="24"/>
              </w:rPr>
              <w:t>。</w:t>
            </w:r>
          </w:p>
        </w:tc>
      </w:tr>
    </w:tbl>
    <w:p w:rsidR="00A6111B" w:rsidRPr="003319D7" w:rsidRDefault="00A6111B"/>
    <w:sectPr w:rsidR="00A6111B" w:rsidRPr="003319D7" w:rsidSect="001063CE">
      <w:footerReference w:type="default" r:id="rId9"/>
      <w:pgSz w:w="11906" w:h="16838"/>
      <w:pgMar w:top="1361" w:right="1797" w:bottom="1134" w:left="179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95" w:rsidRDefault="00B10A95" w:rsidP="005F6701">
      <w:r>
        <w:separator/>
      </w:r>
    </w:p>
  </w:endnote>
  <w:endnote w:type="continuationSeparator" w:id="0">
    <w:p w:rsidR="00B10A95" w:rsidRDefault="00B10A95" w:rsidP="005F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152174"/>
      <w:docPartObj>
        <w:docPartGallery w:val="Page Numbers (Bottom of Page)"/>
        <w:docPartUnique/>
      </w:docPartObj>
    </w:sdtPr>
    <w:sdtEndPr/>
    <w:sdtContent>
      <w:p w:rsidR="00F23519" w:rsidRDefault="00F23519">
        <w:pPr>
          <w:pStyle w:val="a5"/>
          <w:jc w:val="center"/>
        </w:pPr>
        <w:r>
          <w:fldChar w:fldCharType="begin"/>
        </w:r>
        <w:r>
          <w:instrText>PAGE   \* MERGEFORMAT</w:instrText>
        </w:r>
        <w:r>
          <w:fldChar w:fldCharType="separate"/>
        </w:r>
        <w:r w:rsidR="00C40BCD" w:rsidRPr="00C40BCD">
          <w:rPr>
            <w:noProof/>
            <w:lang w:val="zh-TW"/>
          </w:rPr>
          <w:t>1</w:t>
        </w:r>
        <w:r>
          <w:fldChar w:fldCharType="end"/>
        </w:r>
      </w:p>
    </w:sdtContent>
  </w:sdt>
  <w:p w:rsidR="00F23519" w:rsidRDefault="00F235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95" w:rsidRDefault="00B10A95" w:rsidP="005F6701">
      <w:r>
        <w:separator/>
      </w:r>
    </w:p>
  </w:footnote>
  <w:footnote w:type="continuationSeparator" w:id="0">
    <w:p w:rsidR="00B10A95" w:rsidRDefault="00B10A95" w:rsidP="005F6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6CC"/>
    <w:multiLevelType w:val="hybridMultilevel"/>
    <w:tmpl w:val="48C064E2"/>
    <w:lvl w:ilvl="0" w:tplc="C908E4C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040C0"/>
    <w:multiLevelType w:val="hybridMultilevel"/>
    <w:tmpl w:val="A232F5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3B1DD3"/>
    <w:multiLevelType w:val="hybridMultilevel"/>
    <w:tmpl w:val="1E7E259C"/>
    <w:lvl w:ilvl="0" w:tplc="5260A7D2">
      <w:start w:val="1"/>
      <w:numFmt w:val="taiwaneseCountingThousand"/>
      <w:lvlText w:val="（%1）"/>
      <w:lvlJc w:val="left"/>
      <w:pPr>
        <w:ind w:left="756" w:hanging="7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1709BC"/>
    <w:multiLevelType w:val="hybridMultilevel"/>
    <w:tmpl w:val="E4483036"/>
    <w:lvl w:ilvl="0" w:tplc="E3DE7E62">
      <w:start w:val="1"/>
      <w:numFmt w:val="decimal"/>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nsid w:val="103B62C5"/>
    <w:multiLevelType w:val="hybridMultilevel"/>
    <w:tmpl w:val="11D8EB56"/>
    <w:lvl w:ilvl="0" w:tplc="B40A97E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B5E"/>
    <w:multiLevelType w:val="hybridMultilevel"/>
    <w:tmpl w:val="AF6C4ACE"/>
    <w:lvl w:ilvl="0" w:tplc="ECF2BFE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16002603"/>
    <w:multiLevelType w:val="hybridMultilevel"/>
    <w:tmpl w:val="C54459BC"/>
    <w:lvl w:ilvl="0" w:tplc="1C6483F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2B21F9"/>
    <w:multiLevelType w:val="hybridMultilevel"/>
    <w:tmpl w:val="EC08A6E2"/>
    <w:lvl w:ilvl="0" w:tplc="A314E02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9E50BB"/>
    <w:multiLevelType w:val="hybridMultilevel"/>
    <w:tmpl w:val="B538BED0"/>
    <w:lvl w:ilvl="0" w:tplc="EEFA9E0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2B492F"/>
    <w:multiLevelType w:val="hybridMultilevel"/>
    <w:tmpl w:val="ADCAB3CE"/>
    <w:lvl w:ilvl="0" w:tplc="57085D5A">
      <w:start w:val="2"/>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227C2E"/>
    <w:multiLevelType w:val="hybridMultilevel"/>
    <w:tmpl w:val="AC2ED8E0"/>
    <w:lvl w:ilvl="0" w:tplc="71A2C67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9244DA"/>
    <w:multiLevelType w:val="hybridMultilevel"/>
    <w:tmpl w:val="E0301D4E"/>
    <w:lvl w:ilvl="0" w:tplc="A34E7B02">
      <w:start w:val="1"/>
      <w:numFmt w:val="taiwaneseCountingThousand"/>
      <w:lvlText w:val="%1、"/>
      <w:lvlJc w:val="left"/>
      <w:pPr>
        <w:ind w:left="510" w:hanging="510"/>
      </w:pPr>
      <w:rPr>
        <w:rFonts w:hint="default"/>
        <w:color w:val="7F7F7F" w:themeColor="text1" w:themeTint="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B731AF"/>
    <w:multiLevelType w:val="hybridMultilevel"/>
    <w:tmpl w:val="E4483036"/>
    <w:lvl w:ilvl="0" w:tplc="E3DE7E62">
      <w:start w:val="1"/>
      <w:numFmt w:val="decimal"/>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3">
    <w:nsid w:val="1E7B0D7F"/>
    <w:multiLevelType w:val="hybridMultilevel"/>
    <w:tmpl w:val="D26025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1335BA8"/>
    <w:multiLevelType w:val="hybridMultilevel"/>
    <w:tmpl w:val="1BC836F2"/>
    <w:lvl w:ilvl="0" w:tplc="3210FEC4">
      <w:start w:val="1"/>
      <w:numFmt w:val="decimal"/>
      <w:lvlText w:val="%1."/>
      <w:lvlJc w:val="left"/>
      <w:pPr>
        <w:ind w:left="1190" w:hanging="480"/>
      </w:pPr>
      <w:rPr>
        <w:u w:val="none"/>
      </w:rPr>
    </w:lvl>
    <w:lvl w:ilvl="1" w:tplc="04090019">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5">
    <w:nsid w:val="29A97186"/>
    <w:multiLevelType w:val="hybridMultilevel"/>
    <w:tmpl w:val="2D1C0620"/>
    <w:lvl w:ilvl="0" w:tplc="505EA3B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81377C"/>
    <w:multiLevelType w:val="hybridMultilevel"/>
    <w:tmpl w:val="A0289A34"/>
    <w:lvl w:ilvl="0" w:tplc="6134926A">
      <w:start w:val="1"/>
      <w:numFmt w:val="decimal"/>
      <w:lvlText w:val="%1."/>
      <w:lvlJc w:val="left"/>
      <w:pPr>
        <w:ind w:left="13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0461A4"/>
    <w:multiLevelType w:val="hybridMultilevel"/>
    <w:tmpl w:val="ECBEE14C"/>
    <w:lvl w:ilvl="0" w:tplc="3B9E97B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3AD42906"/>
    <w:multiLevelType w:val="hybridMultilevel"/>
    <w:tmpl w:val="2EA834AA"/>
    <w:lvl w:ilvl="0" w:tplc="B5727224">
      <w:start w:val="1"/>
      <w:numFmt w:val="decimal"/>
      <w:lvlText w:val="%1."/>
      <w:lvlJc w:val="left"/>
      <w:pPr>
        <w:ind w:left="574" w:hanging="432"/>
      </w:pPr>
      <w:rPr>
        <w:rFonts w:hint="default"/>
        <w:u w:val="singl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nsid w:val="3E08669C"/>
    <w:multiLevelType w:val="hybridMultilevel"/>
    <w:tmpl w:val="558E84E4"/>
    <w:lvl w:ilvl="0" w:tplc="754C7D7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06518C0"/>
    <w:multiLevelType w:val="hybridMultilevel"/>
    <w:tmpl w:val="6A188EFC"/>
    <w:lvl w:ilvl="0" w:tplc="A6C0BDF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712DB5"/>
    <w:multiLevelType w:val="hybridMultilevel"/>
    <w:tmpl w:val="536CAC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1B18AD"/>
    <w:multiLevelType w:val="hybridMultilevel"/>
    <w:tmpl w:val="AF6C4ACE"/>
    <w:lvl w:ilvl="0" w:tplc="ECF2BFE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4E002684"/>
    <w:multiLevelType w:val="hybridMultilevel"/>
    <w:tmpl w:val="AF6C4ACE"/>
    <w:lvl w:ilvl="0" w:tplc="ECF2BFE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4">
    <w:nsid w:val="4F7D2A40"/>
    <w:multiLevelType w:val="hybridMultilevel"/>
    <w:tmpl w:val="397E12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7C6F1D"/>
    <w:multiLevelType w:val="hybridMultilevel"/>
    <w:tmpl w:val="E4483036"/>
    <w:lvl w:ilvl="0" w:tplc="E3DE7E62">
      <w:start w:val="1"/>
      <w:numFmt w:val="decimal"/>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6">
    <w:nsid w:val="512E053E"/>
    <w:multiLevelType w:val="hybridMultilevel"/>
    <w:tmpl w:val="0666B1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200085C"/>
    <w:multiLevelType w:val="hybridMultilevel"/>
    <w:tmpl w:val="B5E829D4"/>
    <w:lvl w:ilvl="0" w:tplc="1A3A919C">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CE47C9"/>
    <w:multiLevelType w:val="hybridMultilevel"/>
    <w:tmpl w:val="AA1EC602"/>
    <w:lvl w:ilvl="0" w:tplc="D6E4667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64E16B7"/>
    <w:multiLevelType w:val="hybridMultilevel"/>
    <w:tmpl w:val="ECBEE14C"/>
    <w:lvl w:ilvl="0" w:tplc="3B9E97B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6AF63440"/>
    <w:multiLevelType w:val="hybridMultilevel"/>
    <w:tmpl w:val="E4483036"/>
    <w:lvl w:ilvl="0" w:tplc="E3DE7E62">
      <w:start w:val="1"/>
      <w:numFmt w:val="decimal"/>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1">
    <w:nsid w:val="6BD62DFB"/>
    <w:multiLevelType w:val="hybridMultilevel"/>
    <w:tmpl w:val="AF6C4ACE"/>
    <w:lvl w:ilvl="0" w:tplc="ECF2BFE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nsid w:val="6F3179CD"/>
    <w:multiLevelType w:val="hybridMultilevel"/>
    <w:tmpl w:val="0BAC2912"/>
    <w:lvl w:ilvl="0" w:tplc="8CA8A79E">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24A60C4"/>
    <w:multiLevelType w:val="hybridMultilevel"/>
    <w:tmpl w:val="2564EB26"/>
    <w:lvl w:ilvl="0" w:tplc="BE348AF2">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F12AD9"/>
    <w:multiLevelType w:val="hybridMultilevel"/>
    <w:tmpl w:val="AAAE791E"/>
    <w:lvl w:ilvl="0" w:tplc="1C904692">
      <w:start w:val="1"/>
      <w:numFmt w:val="decimal"/>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26"/>
  </w:num>
  <w:num w:numId="2">
    <w:abstractNumId w:val="13"/>
  </w:num>
  <w:num w:numId="3">
    <w:abstractNumId w:val="0"/>
  </w:num>
  <w:num w:numId="4">
    <w:abstractNumId w:val="11"/>
  </w:num>
  <w:num w:numId="5">
    <w:abstractNumId w:val="1"/>
  </w:num>
  <w:num w:numId="6">
    <w:abstractNumId w:val="4"/>
  </w:num>
  <w:num w:numId="7">
    <w:abstractNumId w:val="28"/>
  </w:num>
  <w:num w:numId="8">
    <w:abstractNumId w:val="9"/>
  </w:num>
  <w:num w:numId="9">
    <w:abstractNumId w:val="27"/>
  </w:num>
  <w:num w:numId="10">
    <w:abstractNumId w:val="5"/>
  </w:num>
  <w:num w:numId="11">
    <w:abstractNumId w:val="32"/>
  </w:num>
  <w:num w:numId="12">
    <w:abstractNumId w:val="22"/>
  </w:num>
  <w:num w:numId="13">
    <w:abstractNumId w:val="23"/>
  </w:num>
  <w:num w:numId="14">
    <w:abstractNumId w:val="14"/>
  </w:num>
  <w:num w:numId="15">
    <w:abstractNumId w:val="25"/>
  </w:num>
  <w:num w:numId="16">
    <w:abstractNumId w:val="31"/>
  </w:num>
  <w:num w:numId="17">
    <w:abstractNumId w:val="10"/>
  </w:num>
  <w:num w:numId="18">
    <w:abstractNumId w:val="33"/>
  </w:num>
  <w:num w:numId="19">
    <w:abstractNumId w:val="20"/>
  </w:num>
  <w:num w:numId="20">
    <w:abstractNumId w:val="7"/>
  </w:num>
  <w:num w:numId="21">
    <w:abstractNumId w:val="16"/>
  </w:num>
  <w:num w:numId="22">
    <w:abstractNumId w:val="3"/>
  </w:num>
  <w:num w:numId="23">
    <w:abstractNumId w:val="12"/>
  </w:num>
  <w:num w:numId="24">
    <w:abstractNumId w:val="30"/>
  </w:num>
  <w:num w:numId="25">
    <w:abstractNumId w:val="8"/>
  </w:num>
  <w:num w:numId="26">
    <w:abstractNumId w:val="21"/>
  </w:num>
  <w:num w:numId="27">
    <w:abstractNumId w:val="6"/>
  </w:num>
  <w:num w:numId="28">
    <w:abstractNumId w:val="15"/>
  </w:num>
  <w:num w:numId="29">
    <w:abstractNumId w:val="18"/>
  </w:num>
  <w:num w:numId="30">
    <w:abstractNumId w:val="34"/>
  </w:num>
  <w:num w:numId="31">
    <w:abstractNumId w:val="17"/>
  </w:num>
  <w:num w:numId="32">
    <w:abstractNumId w:val="19"/>
  </w:num>
  <w:num w:numId="33">
    <w:abstractNumId w:val="29"/>
  </w:num>
  <w:num w:numId="34">
    <w:abstractNumId w:val="2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1B"/>
    <w:rsid w:val="00021049"/>
    <w:rsid w:val="000275F4"/>
    <w:rsid w:val="00045BC4"/>
    <w:rsid w:val="00047EFA"/>
    <w:rsid w:val="00052E25"/>
    <w:rsid w:val="00054F02"/>
    <w:rsid w:val="00074D61"/>
    <w:rsid w:val="00074F6C"/>
    <w:rsid w:val="0008321E"/>
    <w:rsid w:val="00084C47"/>
    <w:rsid w:val="0009318F"/>
    <w:rsid w:val="00095583"/>
    <w:rsid w:val="000A1997"/>
    <w:rsid w:val="000A385E"/>
    <w:rsid w:val="000B6A1B"/>
    <w:rsid w:val="000C1C5E"/>
    <w:rsid w:val="000C373F"/>
    <w:rsid w:val="000D7EDD"/>
    <w:rsid w:val="000E09ED"/>
    <w:rsid w:val="000F4A5A"/>
    <w:rsid w:val="000F54B9"/>
    <w:rsid w:val="000F56DB"/>
    <w:rsid w:val="000F684F"/>
    <w:rsid w:val="001063CE"/>
    <w:rsid w:val="00125B9E"/>
    <w:rsid w:val="00134496"/>
    <w:rsid w:val="00144980"/>
    <w:rsid w:val="00145380"/>
    <w:rsid w:val="001552B7"/>
    <w:rsid w:val="00165378"/>
    <w:rsid w:val="001703B8"/>
    <w:rsid w:val="001877BD"/>
    <w:rsid w:val="00191506"/>
    <w:rsid w:val="00191A3C"/>
    <w:rsid w:val="00194562"/>
    <w:rsid w:val="001978E6"/>
    <w:rsid w:val="001A00A8"/>
    <w:rsid w:val="001B015C"/>
    <w:rsid w:val="001B0256"/>
    <w:rsid w:val="001B2B25"/>
    <w:rsid w:val="001B458E"/>
    <w:rsid w:val="001C0E32"/>
    <w:rsid w:val="001D0503"/>
    <w:rsid w:val="001D775D"/>
    <w:rsid w:val="001E5A4B"/>
    <w:rsid w:val="001E7B3C"/>
    <w:rsid w:val="001F1C03"/>
    <w:rsid w:val="001F5907"/>
    <w:rsid w:val="00200427"/>
    <w:rsid w:val="002029D4"/>
    <w:rsid w:val="00205216"/>
    <w:rsid w:val="00205F17"/>
    <w:rsid w:val="00217F73"/>
    <w:rsid w:val="00225DA3"/>
    <w:rsid w:val="00232D4A"/>
    <w:rsid w:val="002563E7"/>
    <w:rsid w:val="002617B1"/>
    <w:rsid w:val="00261E4B"/>
    <w:rsid w:val="00262EDF"/>
    <w:rsid w:val="00271536"/>
    <w:rsid w:val="0027604E"/>
    <w:rsid w:val="0028623A"/>
    <w:rsid w:val="00292B20"/>
    <w:rsid w:val="002A49B1"/>
    <w:rsid w:val="002B24A2"/>
    <w:rsid w:val="002D0C54"/>
    <w:rsid w:val="002D682D"/>
    <w:rsid w:val="002E59EE"/>
    <w:rsid w:val="002F004D"/>
    <w:rsid w:val="002F12D0"/>
    <w:rsid w:val="002F5AFD"/>
    <w:rsid w:val="00304DCC"/>
    <w:rsid w:val="0030612A"/>
    <w:rsid w:val="00314585"/>
    <w:rsid w:val="00320165"/>
    <w:rsid w:val="003319D7"/>
    <w:rsid w:val="0033553D"/>
    <w:rsid w:val="00347C61"/>
    <w:rsid w:val="00361AB0"/>
    <w:rsid w:val="0036287A"/>
    <w:rsid w:val="00374569"/>
    <w:rsid w:val="00375309"/>
    <w:rsid w:val="003804A3"/>
    <w:rsid w:val="003902B3"/>
    <w:rsid w:val="003A1936"/>
    <w:rsid w:val="003A2B82"/>
    <w:rsid w:val="003A646E"/>
    <w:rsid w:val="003B2C4F"/>
    <w:rsid w:val="003B4DEC"/>
    <w:rsid w:val="003B6B78"/>
    <w:rsid w:val="003C0F39"/>
    <w:rsid w:val="003C2B5B"/>
    <w:rsid w:val="003C414E"/>
    <w:rsid w:val="003C6ABE"/>
    <w:rsid w:val="003D1037"/>
    <w:rsid w:val="003D6B38"/>
    <w:rsid w:val="003E32ED"/>
    <w:rsid w:val="003F07CE"/>
    <w:rsid w:val="003F445A"/>
    <w:rsid w:val="004022A0"/>
    <w:rsid w:val="00402A0C"/>
    <w:rsid w:val="00412D7B"/>
    <w:rsid w:val="00415FA3"/>
    <w:rsid w:val="0042557F"/>
    <w:rsid w:val="0043110B"/>
    <w:rsid w:val="0043135A"/>
    <w:rsid w:val="004319A2"/>
    <w:rsid w:val="00433D8F"/>
    <w:rsid w:val="00442CEA"/>
    <w:rsid w:val="004434D8"/>
    <w:rsid w:val="00452D9E"/>
    <w:rsid w:val="004631C8"/>
    <w:rsid w:val="00470B27"/>
    <w:rsid w:val="00470E39"/>
    <w:rsid w:val="00474B29"/>
    <w:rsid w:val="00486A4D"/>
    <w:rsid w:val="00487793"/>
    <w:rsid w:val="0049477A"/>
    <w:rsid w:val="004A077B"/>
    <w:rsid w:val="004A53BD"/>
    <w:rsid w:val="004A78CC"/>
    <w:rsid w:val="004B265F"/>
    <w:rsid w:val="004C3032"/>
    <w:rsid w:val="004C64D3"/>
    <w:rsid w:val="004C7959"/>
    <w:rsid w:val="004D3263"/>
    <w:rsid w:val="004E2D3B"/>
    <w:rsid w:val="004E3AC2"/>
    <w:rsid w:val="004E571E"/>
    <w:rsid w:val="004E74D8"/>
    <w:rsid w:val="004F1825"/>
    <w:rsid w:val="004F6A45"/>
    <w:rsid w:val="0050772B"/>
    <w:rsid w:val="00524146"/>
    <w:rsid w:val="005261D0"/>
    <w:rsid w:val="0053001A"/>
    <w:rsid w:val="00552FD4"/>
    <w:rsid w:val="005563C4"/>
    <w:rsid w:val="005645EB"/>
    <w:rsid w:val="00567896"/>
    <w:rsid w:val="00572B80"/>
    <w:rsid w:val="00572E45"/>
    <w:rsid w:val="005740A1"/>
    <w:rsid w:val="005778F2"/>
    <w:rsid w:val="00584ABD"/>
    <w:rsid w:val="00591E18"/>
    <w:rsid w:val="005A410C"/>
    <w:rsid w:val="005A46FB"/>
    <w:rsid w:val="005B0B24"/>
    <w:rsid w:val="005B462A"/>
    <w:rsid w:val="005B4CA0"/>
    <w:rsid w:val="005B5B48"/>
    <w:rsid w:val="005C72BC"/>
    <w:rsid w:val="005C74BA"/>
    <w:rsid w:val="005D1685"/>
    <w:rsid w:val="005D1D34"/>
    <w:rsid w:val="005E0937"/>
    <w:rsid w:val="005E12F7"/>
    <w:rsid w:val="005F20B4"/>
    <w:rsid w:val="005F5EEB"/>
    <w:rsid w:val="005F6701"/>
    <w:rsid w:val="006056A4"/>
    <w:rsid w:val="00611151"/>
    <w:rsid w:val="00611267"/>
    <w:rsid w:val="00611972"/>
    <w:rsid w:val="00625F9B"/>
    <w:rsid w:val="00627FA7"/>
    <w:rsid w:val="006353DD"/>
    <w:rsid w:val="006441AB"/>
    <w:rsid w:val="00646074"/>
    <w:rsid w:val="00651B9F"/>
    <w:rsid w:val="006804AC"/>
    <w:rsid w:val="00684074"/>
    <w:rsid w:val="00696723"/>
    <w:rsid w:val="006A566D"/>
    <w:rsid w:val="006B3929"/>
    <w:rsid w:val="006C1A53"/>
    <w:rsid w:val="006C3F67"/>
    <w:rsid w:val="006E4504"/>
    <w:rsid w:val="006F1D96"/>
    <w:rsid w:val="006F5112"/>
    <w:rsid w:val="0071498C"/>
    <w:rsid w:val="00721F56"/>
    <w:rsid w:val="00722112"/>
    <w:rsid w:val="00723418"/>
    <w:rsid w:val="00732C7C"/>
    <w:rsid w:val="007404A4"/>
    <w:rsid w:val="00755B3D"/>
    <w:rsid w:val="00761631"/>
    <w:rsid w:val="00763650"/>
    <w:rsid w:val="00764F68"/>
    <w:rsid w:val="00765D9B"/>
    <w:rsid w:val="00777521"/>
    <w:rsid w:val="00794A89"/>
    <w:rsid w:val="007A07F5"/>
    <w:rsid w:val="007B3609"/>
    <w:rsid w:val="007B6A47"/>
    <w:rsid w:val="007C097F"/>
    <w:rsid w:val="007E144A"/>
    <w:rsid w:val="007E1BA5"/>
    <w:rsid w:val="007F3138"/>
    <w:rsid w:val="00815F63"/>
    <w:rsid w:val="0082143B"/>
    <w:rsid w:val="0083185C"/>
    <w:rsid w:val="00844E61"/>
    <w:rsid w:val="00845AF8"/>
    <w:rsid w:val="00861BED"/>
    <w:rsid w:val="00862C34"/>
    <w:rsid w:val="00865401"/>
    <w:rsid w:val="008814B3"/>
    <w:rsid w:val="00884EC4"/>
    <w:rsid w:val="00890E21"/>
    <w:rsid w:val="0089241A"/>
    <w:rsid w:val="008954F4"/>
    <w:rsid w:val="008A06DA"/>
    <w:rsid w:val="008B0C03"/>
    <w:rsid w:val="008B4715"/>
    <w:rsid w:val="008B7AB1"/>
    <w:rsid w:val="008C1DE3"/>
    <w:rsid w:val="008C749E"/>
    <w:rsid w:val="008C74D1"/>
    <w:rsid w:val="008E2ADD"/>
    <w:rsid w:val="008F043B"/>
    <w:rsid w:val="008F4B2C"/>
    <w:rsid w:val="008F6E5D"/>
    <w:rsid w:val="008F6F55"/>
    <w:rsid w:val="00901A43"/>
    <w:rsid w:val="00905557"/>
    <w:rsid w:val="00920D89"/>
    <w:rsid w:val="00923A08"/>
    <w:rsid w:val="00944DF8"/>
    <w:rsid w:val="009569E1"/>
    <w:rsid w:val="00962F7C"/>
    <w:rsid w:val="00963299"/>
    <w:rsid w:val="009768F7"/>
    <w:rsid w:val="009829C3"/>
    <w:rsid w:val="00983DAA"/>
    <w:rsid w:val="009851FC"/>
    <w:rsid w:val="009B31F4"/>
    <w:rsid w:val="009D1AC5"/>
    <w:rsid w:val="009E29C4"/>
    <w:rsid w:val="009E542E"/>
    <w:rsid w:val="00A1505F"/>
    <w:rsid w:val="00A315FB"/>
    <w:rsid w:val="00A50BAC"/>
    <w:rsid w:val="00A522BE"/>
    <w:rsid w:val="00A55C5B"/>
    <w:rsid w:val="00A6111B"/>
    <w:rsid w:val="00A70F46"/>
    <w:rsid w:val="00A71106"/>
    <w:rsid w:val="00A9461F"/>
    <w:rsid w:val="00AD406C"/>
    <w:rsid w:val="00AE7708"/>
    <w:rsid w:val="00B10A95"/>
    <w:rsid w:val="00B13627"/>
    <w:rsid w:val="00B15200"/>
    <w:rsid w:val="00B27742"/>
    <w:rsid w:val="00B345E5"/>
    <w:rsid w:val="00B35F99"/>
    <w:rsid w:val="00B4061C"/>
    <w:rsid w:val="00B51E1A"/>
    <w:rsid w:val="00B54427"/>
    <w:rsid w:val="00B55197"/>
    <w:rsid w:val="00B6422E"/>
    <w:rsid w:val="00B6463B"/>
    <w:rsid w:val="00B80FBB"/>
    <w:rsid w:val="00B839FD"/>
    <w:rsid w:val="00B86336"/>
    <w:rsid w:val="00BA0E99"/>
    <w:rsid w:val="00BB6299"/>
    <w:rsid w:val="00BC0653"/>
    <w:rsid w:val="00BC3FA0"/>
    <w:rsid w:val="00BD1C9D"/>
    <w:rsid w:val="00BD47B1"/>
    <w:rsid w:val="00BD7BDA"/>
    <w:rsid w:val="00BE1F8E"/>
    <w:rsid w:val="00C1208F"/>
    <w:rsid w:val="00C12B0F"/>
    <w:rsid w:val="00C2291A"/>
    <w:rsid w:val="00C40BCD"/>
    <w:rsid w:val="00C44851"/>
    <w:rsid w:val="00C5518A"/>
    <w:rsid w:val="00C631EB"/>
    <w:rsid w:val="00C70BBD"/>
    <w:rsid w:val="00C770D2"/>
    <w:rsid w:val="00C77AA7"/>
    <w:rsid w:val="00C84BAE"/>
    <w:rsid w:val="00C9546D"/>
    <w:rsid w:val="00CB2688"/>
    <w:rsid w:val="00CC3CF8"/>
    <w:rsid w:val="00CD096B"/>
    <w:rsid w:val="00CD118C"/>
    <w:rsid w:val="00CD18C2"/>
    <w:rsid w:val="00CD449B"/>
    <w:rsid w:val="00CD7394"/>
    <w:rsid w:val="00CF2C91"/>
    <w:rsid w:val="00D00F0B"/>
    <w:rsid w:val="00D017A5"/>
    <w:rsid w:val="00D02512"/>
    <w:rsid w:val="00D0536B"/>
    <w:rsid w:val="00D130AD"/>
    <w:rsid w:val="00D147B5"/>
    <w:rsid w:val="00D1576B"/>
    <w:rsid w:val="00D36B52"/>
    <w:rsid w:val="00D52BAF"/>
    <w:rsid w:val="00D605E1"/>
    <w:rsid w:val="00D71281"/>
    <w:rsid w:val="00D93FC9"/>
    <w:rsid w:val="00DA06E7"/>
    <w:rsid w:val="00DA333C"/>
    <w:rsid w:val="00DA58BD"/>
    <w:rsid w:val="00DD0546"/>
    <w:rsid w:val="00DD3058"/>
    <w:rsid w:val="00DD39AF"/>
    <w:rsid w:val="00DE05EE"/>
    <w:rsid w:val="00DE64F5"/>
    <w:rsid w:val="00DF6FF5"/>
    <w:rsid w:val="00E014B6"/>
    <w:rsid w:val="00E0322F"/>
    <w:rsid w:val="00E078EB"/>
    <w:rsid w:val="00E12D67"/>
    <w:rsid w:val="00E24909"/>
    <w:rsid w:val="00E24C37"/>
    <w:rsid w:val="00E27050"/>
    <w:rsid w:val="00E361D1"/>
    <w:rsid w:val="00E37599"/>
    <w:rsid w:val="00E41D9B"/>
    <w:rsid w:val="00E43DCC"/>
    <w:rsid w:val="00E465FE"/>
    <w:rsid w:val="00E609C4"/>
    <w:rsid w:val="00E63AA4"/>
    <w:rsid w:val="00E7646E"/>
    <w:rsid w:val="00E811FF"/>
    <w:rsid w:val="00E87C1B"/>
    <w:rsid w:val="00E96807"/>
    <w:rsid w:val="00EA0E91"/>
    <w:rsid w:val="00EB1C92"/>
    <w:rsid w:val="00EB3A1A"/>
    <w:rsid w:val="00EB4534"/>
    <w:rsid w:val="00EB73A5"/>
    <w:rsid w:val="00EC22E2"/>
    <w:rsid w:val="00ED43F9"/>
    <w:rsid w:val="00ED5D8F"/>
    <w:rsid w:val="00EF6448"/>
    <w:rsid w:val="00F069EC"/>
    <w:rsid w:val="00F06B44"/>
    <w:rsid w:val="00F11400"/>
    <w:rsid w:val="00F11B01"/>
    <w:rsid w:val="00F134FB"/>
    <w:rsid w:val="00F14FEB"/>
    <w:rsid w:val="00F21CBA"/>
    <w:rsid w:val="00F23519"/>
    <w:rsid w:val="00F3137D"/>
    <w:rsid w:val="00F46FDE"/>
    <w:rsid w:val="00F54830"/>
    <w:rsid w:val="00F61512"/>
    <w:rsid w:val="00F662D0"/>
    <w:rsid w:val="00F66606"/>
    <w:rsid w:val="00F7594E"/>
    <w:rsid w:val="00F96448"/>
    <w:rsid w:val="00FA17B1"/>
    <w:rsid w:val="00FA6892"/>
    <w:rsid w:val="00FB0790"/>
    <w:rsid w:val="00FC2BC9"/>
    <w:rsid w:val="00FC4EAC"/>
    <w:rsid w:val="00FD4E6E"/>
    <w:rsid w:val="00FD5E29"/>
    <w:rsid w:val="00FE33A5"/>
    <w:rsid w:val="00FF081F"/>
    <w:rsid w:val="00FF25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701"/>
    <w:pPr>
      <w:tabs>
        <w:tab w:val="center" w:pos="4153"/>
        <w:tab w:val="right" w:pos="8306"/>
      </w:tabs>
      <w:snapToGrid w:val="0"/>
    </w:pPr>
    <w:rPr>
      <w:sz w:val="20"/>
      <w:szCs w:val="20"/>
    </w:rPr>
  </w:style>
  <w:style w:type="character" w:customStyle="1" w:styleId="a4">
    <w:name w:val="頁首 字元"/>
    <w:basedOn w:val="a0"/>
    <w:link w:val="a3"/>
    <w:uiPriority w:val="99"/>
    <w:rsid w:val="005F6701"/>
    <w:rPr>
      <w:sz w:val="20"/>
      <w:szCs w:val="20"/>
    </w:rPr>
  </w:style>
  <w:style w:type="paragraph" w:styleId="a5">
    <w:name w:val="footer"/>
    <w:basedOn w:val="a"/>
    <w:link w:val="a6"/>
    <w:uiPriority w:val="99"/>
    <w:unhideWhenUsed/>
    <w:rsid w:val="005F6701"/>
    <w:pPr>
      <w:tabs>
        <w:tab w:val="center" w:pos="4153"/>
        <w:tab w:val="right" w:pos="8306"/>
      </w:tabs>
      <w:snapToGrid w:val="0"/>
    </w:pPr>
    <w:rPr>
      <w:sz w:val="20"/>
      <w:szCs w:val="20"/>
    </w:rPr>
  </w:style>
  <w:style w:type="character" w:customStyle="1" w:styleId="a6">
    <w:name w:val="頁尾 字元"/>
    <w:basedOn w:val="a0"/>
    <w:link w:val="a5"/>
    <w:uiPriority w:val="99"/>
    <w:rsid w:val="005F6701"/>
    <w:rPr>
      <w:sz w:val="20"/>
      <w:szCs w:val="20"/>
    </w:rPr>
  </w:style>
  <w:style w:type="paragraph" w:styleId="a7">
    <w:name w:val="Balloon Text"/>
    <w:basedOn w:val="a"/>
    <w:link w:val="a8"/>
    <w:uiPriority w:val="99"/>
    <w:semiHidden/>
    <w:unhideWhenUsed/>
    <w:rsid w:val="0072211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2112"/>
    <w:rPr>
      <w:rFonts w:asciiTheme="majorHAnsi" w:eastAsiaTheme="majorEastAsia" w:hAnsiTheme="majorHAnsi" w:cstheme="majorBidi"/>
      <w:sz w:val="18"/>
      <w:szCs w:val="18"/>
    </w:rPr>
  </w:style>
  <w:style w:type="paragraph" w:customStyle="1" w:styleId="3">
    <w:name w:val="字元 字元3 字元 字元 字元"/>
    <w:basedOn w:val="a"/>
    <w:rsid w:val="00375309"/>
    <w:pPr>
      <w:widowControl/>
      <w:spacing w:after="160" w:line="240" w:lineRule="exact"/>
    </w:pPr>
    <w:rPr>
      <w:rFonts w:ascii="Tahoma" w:eastAsia="新細明體" w:hAnsi="Tahoma" w:cs="Times New Roman"/>
      <w:kern w:val="0"/>
      <w:sz w:val="20"/>
      <w:szCs w:val="20"/>
      <w:lang w:eastAsia="en-US"/>
    </w:rPr>
  </w:style>
  <w:style w:type="paragraph" w:styleId="a9">
    <w:name w:val="List Paragraph"/>
    <w:basedOn w:val="a"/>
    <w:uiPriority w:val="34"/>
    <w:qFormat/>
    <w:rsid w:val="003A1936"/>
    <w:pPr>
      <w:ind w:leftChars="200" w:left="480"/>
    </w:pPr>
  </w:style>
  <w:style w:type="paragraph" w:styleId="HTML">
    <w:name w:val="HTML Preformatted"/>
    <w:basedOn w:val="a"/>
    <w:link w:val="HTML0"/>
    <w:uiPriority w:val="99"/>
    <w:unhideWhenUsed/>
    <w:rsid w:val="00740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7404A4"/>
    <w:rPr>
      <w:rFonts w:ascii="細明體" w:eastAsia="細明體" w:hAnsi="細明體" w:cs="細明體"/>
      <w:kern w:val="0"/>
      <w:szCs w:val="24"/>
    </w:rPr>
  </w:style>
  <w:style w:type="character" w:styleId="aa">
    <w:name w:val="Placeholder Text"/>
    <w:basedOn w:val="a0"/>
    <w:uiPriority w:val="99"/>
    <w:semiHidden/>
    <w:rsid w:val="007404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701"/>
    <w:pPr>
      <w:tabs>
        <w:tab w:val="center" w:pos="4153"/>
        <w:tab w:val="right" w:pos="8306"/>
      </w:tabs>
      <w:snapToGrid w:val="0"/>
    </w:pPr>
    <w:rPr>
      <w:sz w:val="20"/>
      <w:szCs w:val="20"/>
    </w:rPr>
  </w:style>
  <w:style w:type="character" w:customStyle="1" w:styleId="a4">
    <w:name w:val="頁首 字元"/>
    <w:basedOn w:val="a0"/>
    <w:link w:val="a3"/>
    <w:uiPriority w:val="99"/>
    <w:rsid w:val="005F6701"/>
    <w:rPr>
      <w:sz w:val="20"/>
      <w:szCs w:val="20"/>
    </w:rPr>
  </w:style>
  <w:style w:type="paragraph" w:styleId="a5">
    <w:name w:val="footer"/>
    <w:basedOn w:val="a"/>
    <w:link w:val="a6"/>
    <w:uiPriority w:val="99"/>
    <w:unhideWhenUsed/>
    <w:rsid w:val="005F6701"/>
    <w:pPr>
      <w:tabs>
        <w:tab w:val="center" w:pos="4153"/>
        <w:tab w:val="right" w:pos="8306"/>
      </w:tabs>
      <w:snapToGrid w:val="0"/>
    </w:pPr>
    <w:rPr>
      <w:sz w:val="20"/>
      <w:szCs w:val="20"/>
    </w:rPr>
  </w:style>
  <w:style w:type="character" w:customStyle="1" w:styleId="a6">
    <w:name w:val="頁尾 字元"/>
    <w:basedOn w:val="a0"/>
    <w:link w:val="a5"/>
    <w:uiPriority w:val="99"/>
    <w:rsid w:val="005F6701"/>
    <w:rPr>
      <w:sz w:val="20"/>
      <w:szCs w:val="20"/>
    </w:rPr>
  </w:style>
  <w:style w:type="paragraph" w:styleId="a7">
    <w:name w:val="Balloon Text"/>
    <w:basedOn w:val="a"/>
    <w:link w:val="a8"/>
    <w:uiPriority w:val="99"/>
    <w:semiHidden/>
    <w:unhideWhenUsed/>
    <w:rsid w:val="0072211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2112"/>
    <w:rPr>
      <w:rFonts w:asciiTheme="majorHAnsi" w:eastAsiaTheme="majorEastAsia" w:hAnsiTheme="majorHAnsi" w:cstheme="majorBidi"/>
      <w:sz w:val="18"/>
      <w:szCs w:val="18"/>
    </w:rPr>
  </w:style>
  <w:style w:type="paragraph" w:customStyle="1" w:styleId="3">
    <w:name w:val="字元 字元3 字元 字元 字元"/>
    <w:basedOn w:val="a"/>
    <w:rsid w:val="00375309"/>
    <w:pPr>
      <w:widowControl/>
      <w:spacing w:after="160" w:line="240" w:lineRule="exact"/>
    </w:pPr>
    <w:rPr>
      <w:rFonts w:ascii="Tahoma" w:eastAsia="新細明體" w:hAnsi="Tahoma" w:cs="Times New Roman"/>
      <w:kern w:val="0"/>
      <w:sz w:val="20"/>
      <w:szCs w:val="20"/>
      <w:lang w:eastAsia="en-US"/>
    </w:rPr>
  </w:style>
  <w:style w:type="paragraph" w:styleId="a9">
    <w:name w:val="List Paragraph"/>
    <w:basedOn w:val="a"/>
    <w:uiPriority w:val="34"/>
    <w:qFormat/>
    <w:rsid w:val="003A1936"/>
    <w:pPr>
      <w:ind w:leftChars="200" w:left="480"/>
    </w:pPr>
  </w:style>
  <w:style w:type="paragraph" w:styleId="HTML">
    <w:name w:val="HTML Preformatted"/>
    <w:basedOn w:val="a"/>
    <w:link w:val="HTML0"/>
    <w:uiPriority w:val="99"/>
    <w:unhideWhenUsed/>
    <w:rsid w:val="00740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7404A4"/>
    <w:rPr>
      <w:rFonts w:ascii="細明體" w:eastAsia="細明體" w:hAnsi="細明體" w:cs="細明體"/>
      <w:kern w:val="0"/>
      <w:szCs w:val="24"/>
    </w:rPr>
  </w:style>
  <w:style w:type="character" w:styleId="aa">
    <w:name w:val="Placeholder Text"/>
    <w:basedOn w:val="a0"/>
    <w:uiPriority w:val="99"/>
    <w:semiHidden/>
    <w:rsid w:val="007404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AE119-F09B-436C-99E3-CB40A5C6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張惠嵐</dc:creator>
  <cp:lastModifiedBy>user</cp:lastModifiedBy>
  <cp:revision>2</cp:revision>
  <cp:lastPrinted>2018-02-01T09:52:00Z</cp:lastPrinted>
  <dcterms:created xsi:type="dcterms:W3CDTF">2018-03-05T04:57:00Z</dcterms:created>
  <dcterms:modified xsi:type="dcterms:W3CDTF">2018-03-05T04:57:00Z</dcterms:modified>
</cp:coreProperties>
</file>